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7650" w14:textId="22E5B139" w:rsidR="002E5E23" w:rsidRDefault="00A50567">
      <w:pPr>
        <w:spacing w:before="81"/>
        <w:ind w:left="3987" w:right="3990"/>
        <w:jc w:val="center"/>
        <w:rPr>
          <w:b/>
          <w:sz w:val="32"/>
        </w:rPr>
      </w:pPr>
      <w:r>
        <w:rPr>
          <w:b/>
          <w:color w:val="010202"/>
          <w:sz w:val="32"/>
        </w:rPr>
        <w:t xml:space="preserve">EXHIBIT </w:t>
      </w:r>
      <w:r w:rsidR="00D6178F">
        <w:rPr>
          <w:b/>
          <w:color w:val="010202"/>
          <w:sz w:val="32"/>
        </w:rPr>
        <w:t>D</w:t>
      </w:r>
    </w:p>
    <w:p w14:paraId="4CA3C2D6" w14:textId="77777777" w:rsidR="002E5E23" w:rsidRDefault="00A50567">
      <w:pPr>
        <w:pStyle w:val="Heading1"/>
        <w:spacing w:before="189"/>
        <w:ind w:left="3987" w:right="3987"/>
        <w:jc w:val="center"/>
      </w:pPr>
      <w:r>
        <w:rPr>
          <w:color w:val="010202"/>
        </w:rPr>
        <w:t>Insurance</w:t>
      </w:r>
    </w:p>
    <w:p w14:paraId="41767B89" w14:textId="77777777" w:rsidR="002E5E23" w:rsidRDefault="002E5E23">
      <w:pPr>
        <w:pStyle w:val="BodyText"/>
        <w:spacing w:before="10"/>
        <w:rPr>
          <w:b/>
          <w:sz w:val="13"/>
        </w:rPr>
      </w:pPr>
    </w:p>
    <w:p w14:paraId="796E10E8" w14:textId="77777777" w:rsidR="002E5E23" w:rsidRDefault="00A50567">
      <w:pPr>
        <w:pStyle w:val="ListParagraph"/>
        <w:numPr>
          <w:ilvl w:val="1"/>
          <w:numId w:val="1"/>
        </w:numPr>
        <w:tabs>
          <w:tab w:val="left" w:pos="488"/>
        </w:tabs>
        <w:spacing w:before="94"/>
        <w:rPr>
          <w:b/>
        </w:rPr>
      </w:pPr>
      <w:r>
        <w:rPr>
          <w:b/>
          <w:color w:val="010202"/>
        </w:rPr>
        <w:t>INSURANCE</w:t>
      </w:r>
    </w:p>
    <w:p w14:paraId="0E8B81D4" w14:textId="77777777" w:rsidR="002E5E23" w:rsidRDefault="002E5E23">
      <w:pPr>
        <w:pStyle w:val="BodyText"/>
        <w:spacing w:before="2"/>
        <w:rPr>
          <w:b/>
        </w:rPr>
      </w:pPr>
    </w:p>
    <w:p w14:paraId="19006B13" w14:textId="3B104AD7" w:rsidR="002E5E23" w:rsidRDefault="00A50567">
      <w:pPr>
        <w:pStyle w:val="BodyText"/>
        <w:ind w:left="119" w:right="112"/>
        <w:jc w:val="both"/>
      </w:pPr>
      <w:r>
        <w:rPr>
          <w:color w:val="010202"/>
        </w:rPr>
        <w:t xml:space="preserve">DBE shall procure and maintain for the duration of this contract insurance against claims for injuries to persons or damages to property which may arise from or in connection with the performance of the work hereunder and the results of that work by DBE, his agents, representatives, employees or subcontractors. Agreement will not be considered by </w:t>
      </w:r>
      <w:r w:rsidR="005D5840">
        <w:rPr>
          <w:color w:val="010202"/>
        </w:rPr>
        <w:t>FCRTA</w:t>
      </w:r>
      <w:r>
        <w:rPr>
          <w:color w:val="010202"/>
        </w:rPr>
        <w:t xml:space="preserve"> until all insurance has been obtained that is required under this section and such insurance has been verified by </w:t>
      </w:r>
      <w:r w:rsidR="005D5840">
        <w:rPr>
          <w:color w:val="010202"/>
        </w:rPr>
        <w:t>FCRTA</w:t>
      </w:r>
      <w:r>
        <w:rPr>
          <w:color w:val="010202"/>
        </w:rPr>
        <w:t>, nor shall DBE allow any Subcontractor to commence work</w:t>
      </w:r>
      <w:r>
        <w:rPr>
          <w:color w:val="010202"/>
          <w:spacing w:val="-4"/>
        </w:rPr>
        <w:t xml:space="preserve"> </w:t>
      </w:r>
      <w:r>
        <w:rPr>
          <w:color w:val="010202"/>
        </w:rPr>
        <w:t>on</w:t>
      </w:r>
      <w:r>
        <w:rPr>
          <w:color w:val="010202"/>
          <w:spacing w:val="-8"/>
        </w:rPr>
        <w:t xml:space="preserve"> </w:t>
      </w:r>
      <w:r>
        <w:rPr>
          <w:color w:val="010202"/>
        </w:rPr>
        <w:t>its</w:t>
      </w:r>
      <w:r>
        <w:rPr>
          <w:color w:val="010202"/>
          <w:spacing w:val="-7"/>
        </w:rPr>
        <w:t xml:space="preserve"> </w:t>
      </w:r>
      <w:r>
        <w:rPr>
          <w:color w:val="010202"/>
        </w:rPr>
        <w:t>contract</w:t>
      </w:r>
      <w:r>
        <w:rPr>
          <w:color w:val="010202"/>
          <w:spacing w:val="-6"/>
        </w:rPr>
        <w:t xml:space="preserve"> </w:t>
      </w:r>
      <w:r>
        <w:rPr>
          <w:color w:val="010202"/>
        </w:rPr>
        <w:t>until</w:t>
      </w:r>
      <w:r>
        <w:rPr>
          <w:color w:val="010202"/>
          <w:spacing w:val="-10"/>
        </w:rPr>
        <w:t xml:space="preserve"> </w:t>
      </w:r>
      <w:r>
        <w:rPr>
          <w:color w:val="010202"/>
        </w:rPr>
        <w:t>all</w:t>
      </w:r>
      <w:r>
        <w:rPr>
          <w:color w:val="010202"/>
          <w:spacing w:val="-8"/>
        </w:rPr>
        <w:t xml:space="preserve"> </w:t>
      </w:r>
      <w:r>
        <w:rPr>
          <w:color w:val="010202"/>
        </w:rPr>
        <w:t>similar</w:t>
      </w:r>
      <w:r>
        <w:rPr>
          <w:color w:val="010202"/>
          <w:spacing w:val="-6"/>
        </w:rPr>
        <w:t xml:space="preserve"> </w:t>
      </w:r>
      <w:r>
        <w:rPr>
          <w:color w:val="010202"/>
        </w:rPr>
        <w:t>insurance</w:t>
      </w:r>
      <w:r>
        <w:rPr>
          <w:color w:val="010202"/>
          <w:spacing w:val="-10"/>
        </w:rPr>
        <w:t xml:space="preserve"> </w:t>
      </w:r>
      <w:r>
        <w:rPr>
          <w:color w:val="010202"/>
        </w:rPr>
        <w:t>required</w:t>
      </w:r>
      <w:r>
        <w:rPr>
          <w:color w:val="010202"/>
          <w:spacing w:val="-8"/>
        </w:rPr>
        <w:t xml:space="preserve"> </w:t>
      </w:r>
      <w:r>
        <w:rPr>
          <w:color w:val="010202"/>
        </w:rPr>
        <w:t>of</w:t>
      </w:r>
      <w:r>
        <w:rPr>
          <w:color w:val="010202"/>
          <w:spacing w:val="-6"/>
        </w:rPr>
        <w:t xml:space="preserve"> </w:t>
      </w:r>
      <w:r>
        <w:rPr>
          <w:color w:val="010202"/>
        </w:rPr>
        <w:t>the</w:t>
      </w:r>
      <w:r>
        <w:rPr>
          <w:color w:val="010202"/>
          <w:spacing w:val="-10"/>
        </w:rPr>
        <w:t xml:space="preserve"> </w:t>
      </w:r>
      <w:r>
        <w:rPr>
          <w:color w:val="010202"/>
        </w:rPr>
        <w:t>Subcontractor</w:t>
      </w:r>
      <w:r>
        <w:rPr>
          <w:color w:val="010202"/>
          <w:spacing w:val="-8"/>
        </w:rPr>
        <w:t xml:space="preserve"> </w:t>
      </w:r>
      <w:r>
        <w:rPr>
          <w:color w:val="010202"/>
        </w:rPr>
        <w:t>has</w:t>
      </w:r>
      <w:r>
        <w:rPr>
          <w:color w:val="010202"/>
          <w:spacing w:val="-7"/>
        </w:rPr>
        <w:t xml:space="preserve"> </w:t>
      </w:r>
      <w:r>
        <w:rPr>
          <w:color w:val="010202"/>
        </w:rPr>
        <w:t>been</w:t>
      </w:r>
      <w:r>
        <w:rPr>
          <w:color w:val="010202"/>
          <w:spacing w:val="-7"/>
        </w:rPr>
        <w:t xml:space="preserve"> </w:t>
      </w:r>
      <w:r>
        <w:rPr>
          <w:color w:val="010202"/>
        </w:rPr>
        <w:t>so</w:t>
      </w:r>
      <w:r>
        <w:rPr>
          <w:color w:val="010202"/>
          <w:spacing w:val="-10"/>
        </w:rPr>
        <w:t xml:space="preserve"> </w:t>
      </w:r>
      <w:r>
        <w:rPr>
          <w:color w:val="010202"/>
        </w:rPr>
        <w:t>obtained and</w:t>
      </w:r>
      <w:r>
        <w:rPr>
          <w:color w:val="010202"/>
          <w:spacing w:val="-1"/>
        </w:rPr>
        <w:t xml:space="preserve"> </w:t>
      </w:r>
      <w:r>
        <w:rPr>
          <w:color w:val="010202"/>
        </w:rPr>
        <w:t>approved.</w:t>
      </w:r>
    </w:p>
    <w:p w14:paraId="40186F33" w14:textId="77777777" w:rsidR="002E5E23" w:rsidRDefault="002E5E23">
      <w:pPr>
        <w:pStyle w:val="BodyText"/>
        <w:spacing w:before="8"/>
        <w:rPr>
          <w:sz w:val="21"/>
        </w:rPr>
      </w:pPr>
    </w:p>
    <w:p w14:paraId="046ED352" w14:textId="77777777" w:rsidR="002E5E23" w:rsidRDefault="00A50567">
      <w:pPr>
        <w:pStyle w:val="Heading1"/>
      </w:pPr>
      <w:r>
        <w:rPr>
          <w:color w:val="010202"/>
        </w:rPr>
        <w:t>Minimum Scope and Limits of Insurance</w:t>
      </w:r>
    </w:p>
    <w:p w14:paraId="2AAD9176" w14:textId="77777777" w:rsidR="002E5E23" w:rsidRDefault="00A50567">
      <w:pPr>
        <w:pStyle w:val="BodyText"/>
        <w:spacing w:before="4"/>
        <w:ind w:left="119"/>
      </w:pPr>
      <w:r>
        <w:rPr>
          <w:color w:val="010202"/>
        </w:rPr>
        <w:t>DBE shall procure and at all times during the term of this Agreement carry, maintain, and keep in full force and effect, insurance as follows:</w:t>
      </w:r>
    </w:p>
    <w:p w14:paraId="5FB216D6" w14:textId="77777777" w:rsidR="002E5E23" w:rsidRDefault="002E5E23">
      <w:pPr>
        <w:pStyle w:val="BodyText"/>
        <w:spacing w:before="10"/>
        <w:rPr>
          <w:sz w:val="21"/>
        </w:rPr>
      </w:pPr>
    </w:p>
    <w:p w14:paraId="4E22E7B5" w14:textId="77777777" w:rsidR="002E5E23" w:rsidRDefault="00A50567">
      <w:pPr>
        <w:pStyle w:val="ListParagraph"/>
        <w:numPr>
          <w:ilvl w:val="2"/>
          <w:numId w:val="1"/>
        </w:numPr>
        <w:tabs>
          <w:tab w:val="left" w:pos="1201"/>
        </w:tabs>
        <w:ind w:right="113" w:hanging="360"/>
      </w:pPr>
      <w:r>
        <w:rPr>
          <w:color w:val="010202"/>
        </w:rPr>
        <w:t>Commercial General Liability Insurance with a minimum limit of Three Million Dollars ($3,000,000) per occurrence for bodily injury, personal injury and property damage and a general aggregate limit of Three Million Dollars ($3,000,000) per project or location.</w:t>
      </w:r>
      <w:r>
        <w:rPr>
          <w:color w:val="010202"/>
          <w:spacing w:val="30"/>
        </w:rPr>
        <w:t xml:space="preserve"> </w:t>
      </w:r>
      <w:r>
        <w:rPr>
          <w:color w:val="010202"/>
        </w:rPr>
        <w:t>If</w:t>
      </w:r>
      <w:r>
        <w:rPr>
          <w:color w:val="010202"/>
          <w:spacing w:val="-13"/>
        </w:rPr>
        <w:t xml:space="preserve"> </w:t>
      </w:r>
      <w:r>
        <w:rPr>
          <w:color w:val="010202"/>
        </w:rPr>
        <w:t>DBE</w:t>
      </w:r>
      <w:r>
        <w:rPr>
          <w:color w:val="010202"/>
          <w:spacing w:val="-17"/>
        </w:rPr>
        <w:t xml:space="preserve"> </w:t>
      </w:r>
      <w:r>
        <w:rPr>
          <w:color w:val="010202"/>
        </w:rPr>
        <w:t>is</w:t>
      </w:r>
      <w:r>
        <w:rPr>
          <w:color w:val="010202"/>
          <w:spacing w:val="-16"/>
        </w:rPr>
        <w:t xml:space="preserve"> </w:t>
      </w:r>
      <w:r>
        <w:rPr>
          <w:color w:val="010202"/>
        </w:rPr>
        <w:t>a</w:t>
      </w:r>
      <w:r>
        <w:rPr>
          <w:color w:val="010202"/>
          <w:spacing w:val="-17"/>
        </w:rPr>
        <w:t xml:space="preserve"> </w:t>
      </w:r>
      <w:r>
        <w:rPr>
          <w:color w:val="010202"/>
        </w:rPr>
        <w:t>limited</w:t>
      </w:r>
      <w:r>
        <w:rPr>
          <w:color w:val="010202"/>
          <w:spacing w:val="-15"/>
        </w:rPr>
        <w:t xml:space="preserve"> </w:t>
      </w:r>
      <w:r>
        <w:rPr>
          <w:color w:val="010202"/>
        </w:rPr>
        <w:t>liability</w:t>
      </w:r>
      <w:r>
        <w:rPr>
          <w:color w:val="010202"/>
          <w:spacing w:val="-16"/>
        </w:rPr>
        <w:t xml:space="preserve"> </w:t>
      </w:r>
      <w:r>
        <w:rPr>
          <w:color w:val="010202"/>
        </w:rPr>
        <w:t>company,</w:t>
      </w:r>
      <w:r>
        <w:rPr>
          <w:color w:val="010202"/>
          <w:spacing w:val="-15"/>
        </w:rPr>
        <w:t xml:space="preserve"> </w:t>
      </w:r>
      <w:r>
        <w:rPr>
          <w:color w:val="010202"/>
        </w:rPr>
        <w:t>the</w:t>
      </w:r>
      <w:r>
        <w:rPr>
          <w:color w:val="010202"/>
          <w:spacing w:val="-19"/>
        </w:rPr>
        <w:t xml:space="preserve"> </w:t>
      </w:r>
      <w:r>
        <w:rPr>
          <w:color w:val="010202"/>
        </w:rPr>
        <w:t>commercial</w:t>
      </w:r>
      <w:r>
        <w:rPr>
          <w:color w:val="010202"/>
          <w:spacing w:val="-17"/>
        </w:rPr>
        <w:t xml:space="preserve"> </w:t>
      </w:r>
      <w:r>
        <w:rPr>
          <w:color w:val="010202"/>
        </w:rPr>
        <w:t>general</w:t>
      </w:r>
      <w:r>
        <w:rPr>
          <w:color w:val="010202"/>
          <w:spacing w:val="-15"/>
        </w:rPr>
        <w:t xml:space="preserve"> </w:t>
      </w:r>
      <w:r>
        <w:rPr>
          <w:color w:val="010202"/>
        </w:rPr>
        <w:t>liability</w:t>
      </w:r>
      <w:r>
        <w:rPr>
          <w:color w:val="010202"/>
          <w:spacing w:val="-16"/>
        </w:rPr>
        <w:t xml:space="preserve"> </w:t>
      </w:r>
      <w:r>
        <w:rPr>
          <w:color w:val="010202"/>
        </w:rPr>
        <w:t>coverage shall be amended so that DBE and its managers, affiliates, employees, agents and other persons necessary or incidental to its operation are insureds. The indemnified parties referenced under "Additional Insured" in Section 3. must also be named as additional</w:t>
      </w:r>
      <w:r>
        <w:rPr>
          <w:color w:val="010202"/>
          <w:spacing w:val="-1"/>
        </w:rPr>
        <w:t xml:space="preserve"> </w:t>
      </w:r>
      <w:r>
        <w:rPr>
          <w:color w:val="010202"/>
        </w:rPr>
        <w:t>insured.</w:t>
      </w:r>
    </w:p>
    <w:p w14:paraId="2C1FEE09" w14:textId="77777777" w:rsidR="002E5E23" w:rsidRDefault="002E5E23">
      <w:pPr>
        <w:pStyle w:val="BodyText"/>
        <w:spacing w:before="10"/>
        <w:rPr>
          <w:sz w:val="21"/>
        </w:rPr>
      </w:pPr>
    </w:p>
    <w:p w14:paraId="5FFB9C98" w14:textId="77777777" w:rsidR="002E5E23" w:rsidRDefault="00A50567">
      <w:pPr>
        <w:pStyle w:val="ListParagraph"/>
        <w:numPr>
          <w:ilvl w:val="2"/>
          <w:numId w:val="1"/>
        </w:numPr>
        <w:tabs>
          <w:tab w:val="left" w:pos="1200"/>
        </w:tabs>
        <w:ind w:right="115" w:hanging="360"/>
      </w:pPr>
      <w:r>
        <w:rPr>
          <w:color w:val="010202"/>
        </w:rPr>
        <w:t>Automobile Liability Insurance for any owned, non-owned or hired vehicle used in connection</w:t>
      </w:r>
      <w:r>
        <w:rPr>
          <w:color w:val="010202"/>
          <w:spacing w:val="-14"/>
        </w:rPr>
        <w:t xml:space="preserve"> </w:t>
      </w:r>
      <w:r>
        <w:rPr>
          <w:color w:val="010202"/>
        </w:rPr>
        <w:t>with</w:t>
      </w:r>
      <w:r>
        <w:rPr>
          <w:color w:val="010202"/>
          <w:spacing w:val="-14"/>
        </w:rPr>
        <w:t xml:space="preserve"> </w:t>
      </w:r>
      <w:r>
        <w:rPr>
          <w:color w:val="010202"/>
        </w:rPr>
        <w:t>the</w:t>
      </w:r>
      <w:r>
        <w:rPr>
          <w:color w:val="010202"/>
          <w:spacing w:val="-14"/>
        </w:rPr>
        <w:t xml:space="preserve"> </w:t>
      </w:r>
      <w:r>
        <w:rPr>
          <w:color w:val="010202"/>
        </w:rPr>
        <w:t>performance</w:t>
      </w:r>
      <w:r>
        <w:rPr>
          <w:color w:val="010202"/>
          <w:spacing w:val="-17"/>
        </w:rPr>
        <w:t xml:space="preserve"> </w:t>
      </w:r>
      <w:r>
        <w:rPr>
          <w:color w:val="010202"/>
        </w:rPr>
        <w:t>of</w:t>
      </w:r>
      <w:r>
        <w:rPr>
          <w:color w:val="010202"/>
          <w:spacing w:val="-13"/>
        </w:rPr>
        <w:t xml:space="preserve"> </w:t>
      </w:r>
      <w:r>
        <w:rPr>
          <w:color w:val="010202"/>
        </w:rPr>
        <w:t>this</w:t>
      </w:r>
      <w:r>
        <w:rPr>
          <w:color w:val="010202"/>
          <w:spacing w:val="-15"/>
        </w:rPr>
        <w:t xml:space="preserve"> </w:t>
      </w:r>
      <w:r>
        <w:rPr>
          <w:color w:val="010202"/>
        </w:rPr>
        <w:t>Agreement</w:t>
      </w:r>
      <w:r>
        <w:rPr>
          <w:color w:val="010202"/>
          <w:spacing w:val="-13"/>
        </w:rPr>
        <w:t xml:space="preserve"> </w:t>
      </w:r>
      <w:r>
        <w:rPr>
          <w:color w:val="010202"/>
        </w:rPr>
        <w:t>with</w:t>
      </w:r>
      <w:r>
        <w:rPr>
          <w:color w:val="010202"/>
          <w:spacing w:val="-14"/>
        </w:rPr>
        <w:t xml:space="preserve"> </w:t>
      </w:r>
      <w:r>
        <w:rPr>
          <w:color w:val="010202"/>
        </w:rPr>
        <w:t>a</w:t>
      </w:r>
      <w:r>
        <w:rPr>
          <w:color w:val="010202"/>
          <w:spacing w:val="-14"/>
        </w:rPr>
        <w:t xml:space="preserve"> </w:t>
      </w:r>
      <w:r>
        <w:rPr>
          <w:color w:val="010202"/>
        </w:rPr>
        <w:t>combined</w:t>
      </w:r>
      <w:r>
        <w:rPr>
          <w:color w:val="010202"/>
          <w:spacing w:val="-15"/>
        </w:rPr>
        <w:t xml:space="preserve"> </w:t>
      </w:r>
      <w:r>
        <w:rPr>
          <w:color w:val="010202"/>
        </w:rPr>
        <w:t>single</w:t>
      </w:r>
      <w:r>
        <w:rPr>
          <w:color w:val="010202"/>
          <w:spacing w:val="-15"/>
        </w:rPr>
        <w:t xml:space="preserve"> </w:t>
      </w:r>
      <w:r>
        <w:rPr>
          <w:color w:val="010202"/>
        </w:rPr>
        <w:t>limit</w:t>
      </w:r>
      <w:r>
        <w:rPr>
          <w:color w:val="010202"/>
          <w:spacing w:val="-13"/>
        </w:rPr>
        <w:t xml:space="preserve"> </w:t>
      </w:r>
      <w:r>
        <w:rPr>
          <w:color w:val="010202"/>
        </w:rPr>
        <w:t>of</w:t>
      </w:r>
      <w:r>
        <w:rPr>
          <w:color w:val="010202"/>
          <w:spacing w:val="-15"/>
        </w:rPr>
        <w:t xml:space="preserve"> </w:t>
      </w:r>
      <w:r>
        <w:rPr>
          <w:color w:val="010202"/>
        </w:rPr>
        <w:t>Two Million</w:t>
      </w:r>
      <w:r>
        <w:rPr>
          <w:color w:val="010202"/>
          <w:spacing w:val="-16"/>
        </w:rPr>
        <w:t xml:space="preserve"> </w:t>
      </w:r>
      <w:r>
        <w:rPr>
          <w:color w:val="010202"/>
        </w:rPr>
        <w:t>Dollars</w:t>
      </w:r>
      <w:r>
        <w:rPr>
          <w:color w:val="010202"/>
          <w:spacing w:val="-15"/>
        </w:rPr>
        <w:t xml:space="preserve"> </w:t>
      </w:r>
      <w:r>
        <w:rPr>
          <w:color w:val="010202"/>
        </w:rPr>
        <w:t>($2,000,000)</w:t>
      </w:r>
      <w:r>
        <w:rPr>
          <w:color w:val="010202"/>
          <w:spacing w:val="-14"/>
        </w:rPr>
        <w:t xml:space="preserve"> </w:t>
      </w:r>
      <w:r>
        <w:rPr>
          <w:color w:val="010202"/>
        </w:rPr>
        <w:t>per</w:t>
      </w:r>
      <w:r>
        <w:rPr>
          <w:color w:val="010202"/>
          <w:spacing w:val="-17"/>
        </w:rPr>
        <w:t xml:space="preserve"> </w:t>
      </w:r>
      <w:r>
        <w:rPr>
          <w:color w:val="010202"/>
        </w:rPr>
        <w:t>accident</w:t>
      </w:r>
      <w:r>
        <w:rPr>
          <w:color w:val="010202"/>
          <w:spacing w:val="-18"/>
        </w:rPr>
        <w:t xml:space="preserve"> </w:t>
      </w:r>
      <w:r>
        <w:rPr>
          <w:color w:val="010202"/>
        </w:rPr>
        <w:t>for</w:t>
      </w:r>
      <w:r>
        <w:rPr>
          <w:color w:val="010202"/>
          <w:spacing w:val="-17"/>
        </w:rPr>
        <w:t xml:space="preserve"> </w:t>
      </w:r>
      <w:r>
        <w:rPr>
          <w:color w:val="010202"/>
        </w:rPr>
        <w:t>bodily</w:t>
      </w:r>
      <w:r>
        <w:rPr>
          <w:color w:val="010202"/>
          <w:spacing w:val="-17"/>
        </w:rPr>
        <w:t xml:space="preserve"> </w:t>
      </w:r>
      <w:r>
        <w:rPr>
          <w:color w:val="010202"/>
        </w:rPr>
        <w:t>injury</w:t>
      </w:r>
      <w:r>
        <w:rPr>
          <w:color w:val="010202"/>
          <w:spacing w:val="-17"/>
        </w:rPr>
        <w:t xml:space="preserve"> </w:t>
      </w:r>
      <w:r>
        <w:rPr>
          <w:color w:val="010202"/>
        </w:rPr>
        <w:t>and</w:t>
      </w:r>
      <w:r>
        <w:rPr>
          <w:color w:val="010202"/>
          <w:spacing w:val="-17"/>
        </w:rPr>
        <w:t xml:space="preserve"> </w:t>
      </w:r>
      <w:r>
        <w:rPr>
          <w:color w:val="010202"/>
        </w:rPr>
        <w:t>property</w:t>
      </w:r>
      <w:r>
        <w:rPr>
          <w:color w:val="010202"/>
          <w:spacing w:val="-17"/>
        </w:rPr>
        <w:t xml:space="preserve"> </w:t>
      </w:r>
      <w:r>
        <w:rPr>
          <w:color w:val="010202"/>
        </w:rPr>
        <w:t>damage.</w:t>
      </w:r>
      <w:r>
        <w:rPr>
          <w:color w:val="010202"/>
          <w:spacing w:val="28"/>
        </w:rPr>
        <w:t xml:space="preserve"> </w:t>
      </w:r>
      <w:r>
        <w:rPr>
          <w:color w:val="010202"/>
        </w:rPr>
        <w:t>If</w:t>
      </w:r>
      <w:r>
        <w:rPr>
          <w:color w:val="010202"/>
          <w:spacing w:val="-14"/>
        </w:rPr>
        <w:t xml:space="preserve"> </w:t>
      </w:r>
      <w:r>
        <w:rPr>
          <w:color w:val="010202"/>
        </w:rPr>
        <w:t>DBE does not use any owned, non-owned or hired vehicles in the performance of services under this Agreement, DBE shall obtain a non-owned auto endorsement to the Commercial</w:t>
      </w:r>
      <w:r>
        <w:rPr>
          <w:color w:val="010202"/>
          <w:spacing w:val="-10"/>
        </w:rPr>
        <w:t xml:space="preserve"> </w:t>
      </w:r>
      <w:r>
        <w:rPr>
          <w:color w:val="010202"/>
        </w:rPr>
        <w:t>General</w:t>
      </w:r>
      <w:r>
        <w:rPr>
          <w:color w:val="010202"/>
          <w:spacing w:val="-10"/>
        </w:rPr>
        <w:t xml:space="preserve"> </w:t>
      </w:r>
      <w:r>
        <w:rPr>
          <w:color w:val="010202"/>
        </w:rPr>
        <w:t>Liability</w:t>
      </w:r>
      <w:r>
        <w:rPr>
          <w:color w:val="010202"/>
          <w:spacing w:val="-12"/>
        </w:rPr>
        <w:t xml:space="preserve"> </w:t>
      </w:r>
      <w:r>
        <w:rPr>
          <w:color w:val="010202"/>
        </w:rPr>
        <w:t>policy</w:t>
      </w:r>
      <w:r>
        <w:rPr>
          <w:color w:val="010202"/>
          <w:spacing w:val="-12"/>
        </w:rPr>
        <w:t xml:space="preserve"> </w:t>
      </w:r>
      <w:r>
        <w:rPr>
          <w:color w:val="010202"/>
        </w:rPr>
        <w:t>required</w:t>
      </w:r>
      <w:r>
        <w:rPr>
          <w:color w:val="010202"/>
          <w:spacing w:val="-12"/>
        </w:rPr>
        <w:t xml:space="preserve"> </w:t>
      </w:r>
      <w:r>
        <w:rPr>
          <w:color w:val="010202"/>
        </w:rPr>
        <w:t>under</w:t>
      </w:r>
      <w:r>
        <w:rPr>
          <w:color w:val="010202"/>
          <w:spacing w:val="-8"/>
        </w:rPr>
        <w:t xml:space="preserve"> </w:t>
      </w:r>
      <w:r>
        <w:rPr>
          <w:color w:val="010202"/>
        </w:rPr>
        <w:t>Subparagraph</w:t>
      </w:r>
      <w:r>
        <w:rPr>
          <w:color w:val="010202"/>
          <w:spacing w:val="-8"/>
        </w:rPr>
        <w:t xml:space="preserve"> </w:t>
      </w:r>
      <w:r>
        <w:rPr>
          <w:color w:val="010202"/>
        </w:rPr>
        <w:t>A.</w:t>
      </w:r>
      <w:r>
        <w:rPr>
          <w:color w:val="010202"/>
          <w:spacing w:val="-11"/>
        </w:rPr>
        <w:t xml:space="preserve"> </w:t>
      </w:r>
      <w:r>
        <w:rPr>
          <w:color w:val="010202"/>
        </w:rPr>
        <w:t>1)</w:t>
      </w:r>
      <w:r>
        <w:rPr>
          <w:color w:val="010202"/>
          <w:spacing w:val="-8"/>
        </w:rPr>
        <w:t xml:space="preserve"> </w:t>
      </w:r>
      <w:r>
        <w:rPr>
          <w:color w:val="010202"/>
        </w:rPr>
        <w:t>of</w:t>
      </w:r>
      <w:r>
        <w:rPr>
          <w:color w:val="010202"/>
          <w:spacing w:val="-11"/>
        </w:rPr>
        <w:t xml:space="preserve"> </w:t>
      </w:r>
      <w:r>
        <w:rPr>
          <w:color w:val="010202"/>
        </w:rPr>
        <w:t>this</w:t>
      </w:r>
      <w:r>
        <w:rPr>
          <w:color w:val="010202"/>
          <w:spacing w:val="-9"/>
        </w:rPr>
        <w:t xml:space="preserve"> </w:t>
      </w:r>
      <w:r>
        <w:rPr>
          <w:color w:val="010202"/>
        </w:rPr>
        <w:t>Section 3.1.</w:t>
      </w:r>
    </w:p>
    <w:p w14:paraId="52B35E71" w14:textId="77777777" w:rsidR="002E5E23" w:rsidRDefault="002E5E23">
      <w:pPr>
        <w:pStyle w:val="BodyText"/>
        <w:spacing w:before="9"/>
        <w:rPr>
          <w:sz w:val="21"/>
        </w:rPr>
      </w:pPr>
    </w:p>
    <w:p w14:paraId="463AEC1E" w14:textId="77777777" w:rsidR="002E5E23" w:rsidRDefault="00A50567">
      <w:pPr>
        <w:pStyle w:val="ListParagraph"/>
        <w:numPr>
          <w:ilvl w:val="2"/>
          <w:numId w:val="1"/>
        </w:numPr>
        <w:tabs>
          <w:tab w:val="left" w:pos="1201"/>
        </w:tabs>
        <w:ind w:left="1199" w:right="115" w:hanging="360"/>
      </w:pPr>
      <w:r>
        <w:rPr>
          <w:color w:val="010202"/>
        </w:rPr>
        <w:t>Workers' Compensation Insurance as required by the State of California and Employer's</w:t>
      </w:r>
      <w:r>
        <w:rPr>
          <w:color w:val="010202"/>
          <w:spacing w:val="-14"/>
        </w:rPr>
        <w:t xml:space="preserve"> </w:t>
      </w:r>
      <w:r>
        <w:rPr>
          <w:color w:val="010202"/>
        </w:rPr>
        <w:t>Liability</w:t>
      </w:r>
      <w:r>
        <w:rPr>
          <w:color w:val="010202"/>
          <w:spacing w:val="-16"/>
        </w:rPr>
        <w:t xml:space="preserve"> </w:t>
      </w:r>
      <w:r>
        <w:rPr>
          <w:color w:val="010202"/>
        </w:rPr>
        <w:t>Insurance</w:t>
      </w:r>
      <w:r>
        <w:rPr>
          <w:color w:val="010202"/>
          <w:spacing w:val="-15"/>
        </w:rPr>
        <w:t xml:space="preserve"> </w:t>
      </w:r>
      <w:r>
        <w:rPr>
          <w:color w:val="010202"/>
        </w:rPr>
        <w:t>with</w:t>
      </w:r>
      <w:r>
        <w:rPr>
          <w:color w:val="010202"/>
          <w:spacing w:val="-14"/>
        </w:rPr>
        <w:t xml:space="preserve"> </w:t>
      </w:r>
      <w:r>
        <w:rPr>
          <w:color w:val="010202"/>
        </w:rPr>
        <w:t>a</w:t>
      </w:r>
      <w:r>
        <w:rPr>
          <w:color w:val="010202"/>
          <w:spacing w:val="-14"/>
        </w:rPr>
        <w:t xml:space="preserve"> </w:t>
      </w:r>
      <w:r>
        <w:rPr>
          <w:color w:val="010202"/>
        </w:rPr>
        <w:t>minimum</w:t>
      </w:r>
      <w:r>
        <w:rPr>
          <w:color w:val="010202"/>
          <w:spacing w:val="-15"/>
        </w:rPr>
        <w:t xml:space="preserve"> </w:t>
      </w:r>
      <w:r>
        <w:rPr>
          <w:color w:val="010202"/>
        </w:rPr>
        <w:t>limit</w:t>
      </w:r>
      <w:r>
        <w:rPr>
          <w:color w:val="010202"/>
          <w:spacing w:val="-13"/>
        </w:rPr>
        <w:t xml:space="preserve"> </w:t>
      </w:r>
      <w:r>
        <w:rPr>
          <w:color w:val="010202"/>
        </w:rPr>
        <w:t>of</w:t>
      </w:r>
      <w:r>
        <w:rPr>
          <w:color w:val="010202"/>
          <w:spacing w:val="-15"/>
        </w:rPr>
        <w:t xml:space="preserve"> </w:t>
      </w:r>
      <w:r>
        <w:rPr>
          <w:color w:val="010202"/>
        </w:rPr>
        <w:t>One</w:t>
      </w:r>
      <w:r>
        <w:rPr>
          <w:color w:val="010202"/>
          <w:spacing w:val="-15"/>
        </w:rPr>
        <w:t xml:space="preserve"> </w:t>
      </w:r>
      <w:r>
        <w:rPr>
          <w:color w:val="010202"/>
        </w:rPr>
        <w:t>Million</w:t>
      </w:r>
      <w:r>
        <w:rPr>
          <w:color w:val="010202"/>
          <w:spacing w:val="-14"/>
        </w:rPr>
        <w:t xml:space="preserve"> </w:t>
      </w:r>
      <w:r>
        <w:rPr>
          <w:color w:val="010202"/>
        </w:rPr>
        <w:t>Dollars</w:t>
      </w:r>
      <w:r>
        <w:rPr>
          <w:color w:val="010202"/>
          <w:spacing w:val="-14"/>
        </w:rPr>
        <w:t xml:space="preserve"> </w:t>
      </w:r>
      <w:r>
        <w:rPr>
          <w:color w:val="010202"/>
        </w:rPr>
        <w:t>($1,000,000) per accident for bodily injury or disease. If DBE has no employees while performing services</w:t>
      </w:r>
      <w:r>
        <w:rPr>
          <w:color w:val="010202"/>
          <w:spacing w:val="-11"/>
        </w:rPr>
        <w:t xml:space="preserve"> </w:t>
      </w:r>
      <w:r>
        <w:rPr>
          <w:color w:val="010202"/>
        </w:rPr>
        <w:t>under</w:t>
      </w:r>
      <w:r>
        <w:rPr>
          <w:color w:val="010202"/>
          <w:spacing w:val="-12"/>
        </w:rPr>
        <w:t xml:space="preserve"> </w:t>
      </w:r>
      <w:r>
        <w:rPr>
          <w:color w:val="010202"/>
        </w:rPr>
        <w:t>this</w:t>
      </w:r>
      <w:r>
        <w:rPr>
          <w:color w:val="010202"/>
          <w:spacing w:val="-13"/>
        </w:rPr>
        <w:t xml:space="preserve"> </w:t>
      </w:r>
      <w:r>
        <w:rPr>
          <w:color w:val="010202"/>
        </w:rPr>
        <w:t>Agreement,</w:t>
      </w:r>
      <w:r>
        <w:rPr>
          <w:color w:val="010202"/>
          <w:spacing w:val="-9"/>
        </w:rPr>
        <w:t xml:space="preserve"> </w:t>
      </w:r>
      <w:r>
        <w:rPr>
          <w:color w:val="010202"/>
        </w:rPr>
        <w:t>workers'</w:t>
      </w:r>
      <w:r>
        <w:rPr>
          <w:color w:val="010202"/>
          <w:spacing w:val="-11"/>
        </w:rPr>
        <w:t xml:space="preserve"> </w:t>
      </w:r>
      <w:r>
        <w:rPr>
          <w:color w:val="010202"/>
        </w:rPr>
        <w:t>compensation</w:t>
      </w:r>
      <w:r>
        <w:rPr>
          <w:color w:val="010202"/>
          <w:spacing w:val="-11"/>
        </w:rPr>
        <w:t xml:space="preserve"> </w:t>
      </w:r>
      <w:r>
        <w:rPr>
          <w:color w:val="010202"/>
        </w:rPr>
        <w:t>policy</w:t>
      </w:r>
      <w:r>
        <w:rPr>
          <w:color w:val="010202"/>
          <w:spacing w:val="-13"/>
        </w:rPr>
        <w:t xml:space="preserve"> </w:t>
      </w:r>
      <w:r>
        <w:rPr>
          <w:color w:val="010202"/>
        </w:rPr>
        <w:t>is</w:t>
      </w:r>
      <w:r>
        <w:rPr>
          <w:color w:val="010202"/>
          <w:spacing w:val="-10"/>
        </w:rPr>
        <w:t xml:space="preserve"> </w:t>
      </w:r>
      <w:r>
        <w:rPr>
          <w:color w:val="010202"/>
        </w:rPr>
        <w:t>not</w:t>
      </w:r>
      <w:r>
        <w:rPr>
          <w:color w:val="010202"/>
          <w:spacing w:val="-13"/>
        </w:rPr>
        <w:t xml:space="preserve"> </w:t>
      </w:r>
      <w:r>
        <w:rPr>
          <w:color w:val="010202"/>
        </w:rPr>
        <w:t>required,</w:t>
      </w:r>
      <w:r>
        <w:rPr>
          <w:color w:val="010202"/>
          <w:spacing w:val="-9"/>
        </w:rPr>
        <w:t xml:space="preserve"> </w:t>
      </w:r>
      <w:r>
        <w:rPr>
          <w:color w:val="010202"/>
        </w:rPr>
        <w:t>but</w:t>
      </w:r>
      <w:r>
        <w:rPr>
          <w:color w:val="010202"/>
          <w:spacing w:val="-12"/>
        </w:rPr>
        <w:t xml:space="preserve"> </w:t>
      </w:r>
      <w:r>
        <w:rPr>
          <w:color w:val="010202"/>
        </w:rPr>
        <w:t>DBE shall provide an executed declaration that it has no</w:t>
      </w:r>
      <w:r>
        <w:rPr>
          <w:color w:val="010202"/>
          <w:spacing w:val="28"/>
        </w:rPr>
        <w:t xml:space="preserve"> </w:t>
      </w:r>
      <w:r>
        <w:rPr>
          <w:color w:val="010202"/>
        </w:rPr>
        <w:t>employees.</w:t>
      </w:r>
    </w:p>
    <w:p w14:paraId="5D811749" w14:textId="77777777" w:rsidR="002E5E23" w:rsidRDefault="002E5E23">
      <w:pPr>
        <w:pStyle w:val="BodyText"/>
        <w:spacing w:before="11"/>
        <w:rPr>
          <w:sz w:val="21"/>
        </w:rPr>
      </w:pPr>
    </w:p>
    <w:p w14:paraId="3C6723EF" w14:textId="77777777" w:rsidR="002E5E23" w:rsidRDefault="00A50567">
      <w:pPr>
        <w:pStyle w:val="ListParagraph"/>
        <w:numPr>
          <w:ilvl w:val="2"/>
          <w:numId w:val="1"/>
        </w:numPr>
        <w:tabs>
          <w:tab w:val="left" w:pos="1201"/>
        </w:tabs>
        <w:ind w:left="1199" w:right="118" w:hanging="360"/>
      </w:pPr>
      <w:r>
        <w:rPr>
          <w:color w:val="010202"/>
        </w:rPr>
        <w:t>Professional Liability Insurance [or Errors and Omissions Insurance] with minimum limits of Two Million Dollars ($2,000,000) per claim and in</w:t>
      </w:r>
      <w:r>
        <w:rPr>
          <w:color w:val="010202"/>
          <w:spacing w:val="-8"/>
        </w:rPr>
        <w:t xml:space="preserve"> </w:t>
      </w:r>
      <w:r>
        <w:rPr>
          <w:color w:val="010202"/>
        </w:rPr>
        <w:t>aggregate</w:t>
      </w:r>
    </w:p>
    <w:p w14:paraId="5BDA6E8D" w14:textId="77777777" w:rsidR="002E5E23" w:rsidRDefault="002E5E23">
      <w:pPr>
        <w:pStyle w:val="BodyText"/>
        <w:spacing w:before="7"/>
        <w:rPr>
          <w:sz w:val="21"/>
        </w:rPr>
      </w:pPr>
    </w:p>
    <w:p w14:paraId="65CFF22F" w14:textId="77777777" w:rsidR="002E5E23" w:rsidRDefault="00A50567">
      <w:pPr>
        <w:pStyle w:val="Heading1"/>
      </w:pPr>
      <w:r>
        <w:rPr>
          <w:color w:val="010202"/>
        </w:rPr>
        <w:t>Acceptability of Insurers</w:t>
      </w:r>
    </w:p>
    <w:p w14:paraId="758AE28B" w14:textId="77777777" w:rsidR="002E5E23" w:rsidRDefault="00A50567" w:rsidP="00987F14">
      <w:pPr>
        <w:pStyle w:val="BodyText"/>
        <w:spacing w:before="4"/>
        <w:ind w:left="119"/>
      </w:pPr>
      <w:r>
        <w:rPr>
          <w:color w:val="010202"/>
        </w:rPr>
        <w:t xml:space="preserve">The insurance policies required under this Section 3 shall be issued by an insurer admitted to write insurance in the State of California with a rating of </w:t>
      </w:r>
      <w:proofErr w:type="gramStart"/>
      <w:r>
        <w:rPr>
          <w:color w:val="010202"/>
        </w:rPr>
        <w:t>A:VII</w:t>
      </w:r>
      <w:proofErr w:type="gramEnd"/>
      <w:r>
        <w:rPr>
          <w:color w:val="010202"/>
        </w:rPr>
        <w:t xml:space="preserve"> or better in the latest edition of the</w:t>
      </w:r>
      <w:r w:rsidR="00987F14">
        <w:t xml:space="preserve"> </w:t>
      </w:r>
      <w:r>
        <w:rPr>
          <w:color w:val="010202"/>
        </w:rPr>
        <w:t>A.M. Best Insurance Rating Guide. Self-insurance shall not be considered to comply with the insurance requirements under this Section 3.</w:t>
      </w:r>
    </w:p>
    <w:p w14:paraId="6C21D6CB" w14:textId="77777777" w:rsidR="002E5E23" w:rsidRDefault="002E5E23">
      <w:pPr>
        <w:sectPr w:rsidR="002E5E23">
          <w:headerReference w:type="default" r:id="rId7"/>
          <w:footerReference w:type="default" r:id="rId8"/>
          <w:type w:val="continuous"/>
          <w:pgSz w:w="12240" w:h="15840"/>
          <w:pgMar w:top="1340" w:right="1320" w:bottom="1300" w:left="1320" w:header="718" w:footer="1115" w:gutter="0"/>
          <w:pgNumType w:start="11"/>
          <w:cols w:space="720"/>
        </w:sectPr>
      </w:pPr>
    </w:p>
    <w:p w14:paraId="693A23F4" w14:textId="77777777" w:rsidR="002E5E23" w:rsidRDefault="001A2DF6">
      <w:pPr>
        <w:pStyle w:val="Heading1"/>
        <w:spacing w:before="94"/>
        <w:ind w:left="120"/>
      </w:pPr>
      <w:r>
        <w:rPr>
          <w:color w:val="010202"/>
        </w:rPr>
        <w:lastRenderedPageBreak/>
        <w:t>A</w:t>
      </w:r>
      <w:r w:rsidR="00A50567">
        <w:rPr>
          <w:color w:val="010202"/>
        </w:rPr>
        <w:t>dditional Insured</w:t>
      </w:r>
    </w:p>
    <w:p w14:paraId="76822B5E" w14:textId="77777777" w:rsidR="002E5E23" w:rsidRDefault="00A50567">
      <w:pPr>
        <w:pStyle w:val="BodyText"/>
        <w:spacing w:before="4"/>
        <w:ind w:left="119" w:right="114"/>
        <w:jc w:val="both"/>
      </w:pPr>
      <w:r>
        <w:rPr>
          <w:color w:val="010202"/>
        </w:rPr>
        <w:t>The</w:t>
      </w:r>
      <w:r w:rsidR="00987F14">
        <w:rPr>
          <w:color w:val="010202"/>
        </w:rPr>
        <w:t xml:space="preserve"> commercial general, automobile </w:t>
      </w:r>
      <w:r>
        <w:rPr>
          <w:color w:val="010202"/>
        </w:rPr>
        <w:t>liability, and professional liability insurance policies shall contain</w:t>
      </w:r>
      <w:r>
        <w:rPr>
          <w:color w:val="010202"/>
          <w:spacing w:val="-8"/>
        </w:rPr>
        <w:t xml:space="preserve"> </w:t>
      </w:r>
      <w:r>
        <w:rPr>
          <w:color w:val="010202"/>
        </w:rPr>
        <w:t>an</w:t>
      </w:r>
      <w:r>
        <w:rPr>
          <w:color w:val="010202"/>
          <w:spacing w:val="-8"/>
        </w:rPr>
        <w:t xml:space="preserve"> </w:t>
      </w:r>
      <w:r>
        <w:rPr>
          <w:color w:val="010202"/>
        </w:rPr>
        <w:t>endorsement</w:t>
      </w:r>
      <w:r>
        <w:rPr>
          <w:color w:val="010202"/>
          <w:spacing w:val="-11"/>
        </w:rPr>
        <w:t xml:space="preserve"> </w:t>
      </w:r>
      <w:r>
        <w:rPr>
          <w:color w:val="010202"/>
        </w:rPr>
        <w:t>naming</w:t>
      </w:r>
      <w:r>
        <w:rPr>
          <w:color w:val="010202"/>
          <w:spacing w:val="-8"/>
        </w:rPr>
        <w:t xml:space="preserve"> </w:t>
      </w:r>
      <w:r w:rsidR="001A2DF6">
        <w:rPr>
          <w:color w:val="010202"/>
        </w:rPr>
        <w:t xml:space="preserve">Monterey-Salinas Transit </w:t>
      </w:r>
      <w:r>
        <w:rPr>
          <w:color w:val="010202"/>
        </w:rPr>
        <w:t xml:space="preserve">District, their officers, employees, </w:t>
      </w:r>
      <w:proofErr w:type="gramStart"/>
      <w:r>
        <w:rPr>
          <w:color w:val="010202"/>
        </w:rPr>
        <w:t>agents</w:t>
      </w:r>
      <w:proofErr w:type="gramEnd"/>
      <w:r>
        <w:rPr>
          <w:color w:val="010202"/>
        </w:rPr>
        <w:t xml:space="preserve"> and volunteers (indemnified parties) as additional insureds</w:t>
      </w:r>
      <w:r>
        <w:rPr>
          <w:color w:val="010202"/>
          <w:spacing w:val="-19"/>
        </w:rPr>
        <w:t xml:space="preserve"> </w:t>
      </w:r>
      <w:r>
        <w:rPr>
          <w:color w:val="010202"/>
        </w:rPr>
        <w:t>for</w:t>
      </w:r>
      <w:r>
        <w:rPr>
          <w:color w:val="010202"/>
          <w:spacing w:val="-18"/>
        </w:rPr>
        <w:t xml:space="preserve"> </w:t>
      </w:r>
      <w:r>
        <w:rPr>
          <w:color w:val="010202"/>
        </w:rPr>
        <w:t>all</w:t>
      </w:r>
      <w:r>
        <w:rPr>
          <w:color w:val="010202"/>
          <w:spacing w:val="-17"/>
        </w:rPr>
        <w:t xml:space="preserve"> </w:t>
      </w:r>
      <w:r>
        <w:rPr>
          <w:color w:val="010202"/>
        </w:rPr>
        <w:t>activities</w:t>
      </w:r>
      <w:r>
        <w:rPr>
          <w:color w:val="010202"/>
          <w:spacing w:val="-19"/>
        </w:rPr>
        <w:t xml:space="preserve"> </w:t>
      </w:r>
      <w:r>
        <w:rPr>
          <w:color w:val="010202"/>
        </w:rPr>
        <w:t>arising</w:t>
      </w:r>
      <w:r>
        <w:rPr>
          <w:color w:val="010202"/>
          <w:spacing w:val="-19"/>
        </w:rPr>
        <w:t xml:space="preserve"> </w:t>
      </w:r>
      <w:r>
        <w:rPr>
          <w:color w:val="010202"/>
        </w:rPr>
        <w:t>from</w:t>
      </w:r>
      <w:r>
        <w:rPr>
          <w:color w:val="010202"/>
          <w:spacing w:val="-19"/>
        </w:rPr>
        <w:t xml:space="preserve"> </w:t>
      </w:r>
      <w:r>
        <w:rPr>
          <w:color w:val="010202"/>
        </w:rPr>
        <w:t>this</w:t>
      </w:r>
      <w:r>
        <w:rPr>
          <w:color w:val="010202"/>
          <w:spacing w:val="-19"/>
        </w:rPr>
        <w:t xml:space="preserve"> </w:t>
      </w:r>
      <w:r>
        <w:rPr>
          <w:color w:val="010202"/>
        </w:rPr>
        <w:t>contract.</w:t>
      </w:r>
      <w:r>
        <w:rPr>
          <w:color w:val="010202"/>
          <w:spacing w:val="25"/>
        </w:rPr>
        <w:t xml:space="preserve"> </w:t>
      </w:r>
    </w:p>
    <w:p w14:paraId="7AC6AC48" w14:textId="77777777" w:rsidR="002E5E23" w:rsidRDefault="002E5E23">
      <w:pPr>
        <w:pStyle w:val="BodyText"/>
        <w:spacing w:before="7"/>
        <w:rPr>
          <w:sz w:val="21"/>
        </w:rPr>
      </w:pPr>
    </w:p>
    <w:p w14:paraId="32CC3F2B" w14:textId="77777777" w:rsidR="002E5E23" w:rsidRDefault="00A50567">
      <w:pPr>
        <w:pStyle w:val="Heading1"/>
      </w:pPr>
      <w:r>
        <w:rPr>
          <w:color w:val="010202"/>
        </w:rPr>
        <w:t>Primary and Non-Contributing</w:t>
      </w:r>
    </w:p>
    <w:p w14:paraId="60A01595" w14:textId="1D1DDD7B" w:rsidR="002E5E23" w:rsidRDefault="00A50567">
      <w:pPr>
        <w:pStyle w:val="BodyText"/>
        <w:spacing w:before="4"/>
        <w:ind w:left="119" w:right="113"/>
        <w:jc w:val="both"/>
      </w:pPr>
      <w:r>
        <w:rPr>
          <w:color w:val="010202"/>
        </w:rPr>
        <w:t>The insurance policies required under this Section 3.2 shall apply on a primary non-contributing basis in relation to any other insurance or self-insurance available t</w:t>
      </w:r>
      <w:r w:rsidR="00987F14">
        <w:rPr>
          <w:color w:val="010202"/>
        </w:rPr>
        <w:t xml:space="preserve">o </w:t>
      </w:r>
      <w:r w:rsidR="00DE35BE">
        <w:rPr>
          <w:color w:val="010202"/>
        </w:rPr>
        <w:t>FCRTA</w:t>
      </w:r>
      <w:r>
        <w:rPr>
          <w:color w:val="010202"/>
        </w:rPr>
        <w:t xml:space="preserve">. Any insurance or self- insurance maintained by </w:t>
      </w:r>
      <w:r w:rsidR="00DE35BE">
        <w:rPr>
          <w:color w:val="010202"/>
        </w:rPr>
        <w:t>FCRTA</w:t>
      </w:r>
      <w:r>
        <w:rPr>
          <w:color w:val="010202"/>
        </w:rPr>
        <w:t xml:space="preserve">, its officers, employees, </w:t>
      </w:r>
      <w:proofErr w:type="gramStart"/>
      <w:r>
        <w:rPr>
          <w:color w:val="010202"/>
        </w:rPr>
        <w:t>agents</w:t>
      </w:r>
      <w:proofErr w:type="gramEnd"/>
      <w:r>
        <w:rPr>
          <w:color w:val="010202"/>
        </w:rPr>
        <w:t xml:space="preserve"> or volunteers, shall be in excess of DBE's insurance and shall not contribute with it.</w:t>
      </w:r>
    </w:p>
    <w:p w14:paraId="7868E179" w14:textId="77777777" w:rsidR="002E5E23" w:rsidRDefault="002E5E23">
      <w:pPr>
        <w:pStyle w:val="BodyText"/>
        <w:spacing w:before="9"/>
        <w:rPr>
          <w:sz w:val="21"/>
        </w:rPr>
      </w:pPr>
    </w:p>
    <w:p w14:paraId="6A9ED1D2" w14:textId="77777777" w:rsidR="002E5E23" w:rsidRDefault="00A50567">
      <w:pPr>
        <w:pStyle w:val="Heading1"/>
      </w:pPr>
      <w:r>
        <w:rPr>
          <w:color w:val="010202"/>
        </w:rPr>
        <w:t>DBE's Waiver of Subrogation</w:t>
      </w:r>
    </w:p>
    <w:p w14:paraId="69E450A9" w14:textId="35D6307D" w:rsidR="002E5E23" w:rsidRDefault="00A50567">
      <w:pPr>
        <w:pStyle w:val="BodyText"/>
        <w:spacing w:before="1"/>
        <w:ind w:left="119" w:right="118"/>
        <w:jc w:val="both"/>
      </w:pPr>
      <w:r>
        <w:rPr>
          <w:color w:val="010202"/>
        </w:rPr>
        <w:t>The</w:t>
      </w:r>
      <w:r>
        <w:rPr>
          <w:color w:val="010202"/>
          <w:spacing w:val="-17"/>
        </w:rPr>
        <w:t xml:space="preserve"> </w:t>
      </w:r>
      <w:r>
        <w:rPr>
          <w:color w:val="010202"/>
        </w:rPr>
        <w:t>insurance</w:t>
      </w:r>
      <w:r>
        <w:rPr>
          <w:color w:val="010202"/>
          <w:spacing w:val="-17"/>
        </w:rPr>
        <w:t xml:space="preserve"> </w:t>
      </w:r>
      <w:r>
        <w:rPr>
          <w:color w:val="010202"/>
        </w:rPr>
        <w:t>policies</w:t>
      </w:r>
      <w:r>
        <w:rPr>
          <w:color w:val="010202"/>
          <w:spacing w:val="-15"/>
        </w:rPr>
        <w:t xml:space="preserve"> </w:t>
      </w:r>
      <w:r>
        <w:rPr>
          <w:color w:val="010202"/>
        </w:rPr>
        <w:t>required</w:t>
      </w:r>
      <w:r>
        <w:rPr>
          <w:color w:val="010202"/>
          <w:spacing w:val="-17"/>
        </w:rPr>
        <w:t xml:space="preserve"> </w:t>
      </w:r>
      <w:r>
        <w:rPr>
          <w:color w:val="010202"/>
        </w:rPr>
        <w:t>under</w:t>
      </w:r>
      <w:r>
        <w:rPr>
          <w:color w:val="010202"/>
          <w:spacing w:val="-16"/>
        </w:rPr>
        <w:t xml:space="preserve"> </w:t>
      </w:r>
      <w:r>
        <w:rPr>
          <w:color w:val="010202"/>
        </w:rPr>
        <w:t>this</w:t>
      </w:r>
      <w:r>
        <w:rPr>
          <w:color w:val="010202"/>
          <w:spacing w:val="-15"/>
        </w:rPr>
        <w:t xml:space="preserve"> </w:t>
      </w:r>
      <w:r>
        <w:rPr>
          <w:color w:val="010202"/>
        </w:rPr>
        <w:t>Section</w:t>
      </w:r>
      <w:r>
        <w:rPr>
          <w:color w:val="010202"/>
          <w:spacing w:val="-17"/>
        </w:rPr>
        <w:t xml:space="preserve"> </w:t>
      </w:r>
      <w:r>
        <w:rPr>
          <w:color w:val="010202"/>
        </w:rPr>
        <w:t>3</w:t>
      </w:r>
      <w:r>
        <w:rPr>
          <w:color w:val="010202"/>
          <w:spacing w:val="-15"/>
        </w:rPr>
        <w:t xml:space="preserve"> </w:t>
      </w:r>
      <w:r>
        <w:rPr>
          <w:color w:val="010202"/>
        </w:rPr>
        <w:t>shall</w:t>
      </w:r>
      <w:r>
        <w:rPr>
          <w:color w:val="010202"/>
          <w:spacing w:val="-14"/>
        </w:rPr>
        <w:t xml:space="preserve"> </w:t>
      </w:r>
      <w:r>
        <w:rPr>
          <w:color w:val="010202"/>
        </w:rPr>
        <w:t>not</w:t>
      </w:r>
      <w:r>
        <w:rPr>
          <w:color w:val="010202"/>
          <w:spacing w:val="-12"/>
        </w:rPr>
        <w:t xml:space="preserve"> </w:t>
      </w:r>
      <w:r>
        <w:rPr>
          <w:color w:val="010202"/>
        </w:rPr>
        <w:t>prohibit</w:t>
      </w:r>
      <w:r>
        <w:rPr>
          <w:color w:val="010202"/>
          <w:spacing w:val="-13"/>
        </w:rPr>
        <w:t xml:space="preserve"> </w:t>
      </w:r>
      <w:r>
        <w:rPr>
          <w:color w:val="010202"/>
        </w:rPr>
        <w:t>DBE</w:t>
      </w:r>
      <w:r>
        <w:rPr>
          <w:color w:val="010202"/>
          <w:spacing w:val="-15"/>
        </w:rPr>
        <w:t xml:space="preserve"> </w:t>
      </w:r>
      <w:r>
        <w:rPr>
          <w:color w:val="010202"/>
        </w:rPr>
        <w:t>and</w:t>
      </w:r>
      <w:r>
        <w:rPr>
          <w:color w:val="010202"/>
          <w:spacing w:val="-15"/>
        </w:rPr>
        <w:t xml:space="preserve"> </w:t>
      </w:r>
      <w:r>
        <w:rPr>
          <w:color w:val="010202"/>
        </w:rPr>
        <w:t>DBE's</w:t>
      </w:r>
      <w:r>
        <w:rPr>
          <w:color w:val="010202"/>
          <w:spacing w:val="-15"/>
        </w:rPr>
        <w:t xml:space="preserve"> </w:t>
      </w:r>
      <w:r>
        <w:rPr>
          <w:color w:val="010202"/>
        </w:rPr>
        <w:t>employees, agents</w:t>
      </w:r>
      <w:r>
        <w:rPr>
          <w:color w:val="010202"/>
          <w:spacing w:val="-12"/>
        </w:rPr>
        <w:t xml:space="preserve"> </w:t>
      </w:r>
      <w:r>
        <w:rPr>
          <w:color w:val="010202"/>
        </w:rPr>
        <w:t>or</w:t>
      </w:r>
      <w:r>
        <w:rPr>
          <w:color w:val="010202"/>
          <w:spacing w:val="-11"/>
        </w:rPr>
        <w:t xml:space="preserve"> </w:t>
      </w:r>
      <w:r>
        <w:rPr>
          <w:color w:val="010202"/>
        </w:rPr>
        <w:t>subcontractors</w:t>
      </w:r>
      <w:r>
        <w:rPr>
          <w:color w:val="010202"/>
          <w:spacing w:val="-16"/>
        </w:rPr>
        <w:t xml:space="preserve"> </w:t>
      </w:r>
      <w:r>
        <w:rPr>
          <w:color w:val="010202"/>
        </w:rPr>
        <w:t>from</w:t>
      </w:r>
      <w:r>
        <w:rPr>
          <w:color w:val="010202"/>
          <w:spacing w:val="-11"/>
        </w:rPr>
        <w:t xml:space="preserve"> </w:t>
      </w:r>
      <w:r>
        <w:rPr>
          <w:color w:val="010202"/>
        </w:rPr>
        <w:t>waiving</w:t>
      </w:r>
      <w:r>
        <w:rPr>
          <w:color w:val="010202"/>
          <w:spacing w:val="-12"/>
        </w:rPr>
        <w:t xml:space="preserve"> </w:t>
      </w:r>
      <w:r>
        <w:rPr>
          <w:color w:val="010202"/>
        </w:rPr>
        <w:t>the</w:t>
      </w:r>
      <w:r>
        <w:rPr>
          <w:color w:val="010202"/>
          <w:spacing w:val="-14"/>
        </w:rPr>
        <w:t xml:space="preserve"> </w:t>
      </w:r>
      <w:r>
        <w:rPr>
          <w:color w:val="010202"/>
        </w:rPr>
        <w:t>right</w:t>
      </w:r>
      <w:r>
        <w:rPr>
          <w:color w:val="010202"/>
          <w:spacing w:val="-11"/>
        </w:rPr>
        <w:t xml:space="preserve"> </w:t>
      </w:r>
      <w:r>
        <w:rPr>
          <w:color w:val="010202"/>
        </w:rPr>
        <w:t>of</w:t>
      </w:r>
      <w:r>
        <w:rPr>
          <w:color w:val="010202"/>
          <w:spacing w:val="-13"/>
        </w:rPr>
        <w:t xml:space="preserve"> </w:t>
      </w:r>
      <w:r>
        <w:rPr>
          <w:color w:val="010202"/>
        </w:rPr>
        <w:t>subrogation</w:t>
      </w:r>
      <w:r>
        <w:rPr>
          <w:color w:val="010202"/>
          <w:spacing w:val="-12"/>
        </w:rPr>
        <w:t xml:space="preserve"> </w:t>
      </w:r>
      <w:r>
        <w:rPr>
          <w:color w:val="010202"/>
        </w:rPr>
        <w:t>prior</w:t>
      </w:r>
      <w:r>
        <w:rPr>
          <w:color w:val="010202"/>
          <w:spacing w:val="-13"/>
        </w:rPr>
        <w:t xml:space="preserve"> </w:t>
      </w:r>
      <w:r>
        <w:rPr>
          <w:color w:val="010202"/>
        </w:rPr>
        <w:t>to</w:t>
      </w:r>
      <w:r>
        <w:rPr>
          <w:color w:val="010202"/>
          <w:spacing w:val="-14"/>
        </w:rPr>
        <w:t xml:space="preserve"> </w:t>
      </w:r>
      <w:r>
        <w:rPr>
          <w:color w:val="010202"/>
        </w:rPr>
        <w:t>a</w:t>
      </w:r>
      <w:r>
        <w:rPr>
          <w:color w:val="010202"/>
          <w:spacing w:val="-12"/>
        </w:rPr>
        <w:t xml:space="preserve"> </w:t>
      </w:r>
      <w:r>
        <w:rPr>
          <w:color w:val="010202"/>
        </w:rPr>
        <w:t>loss.</w:t>
      </w:r>
      <w:r>
        <w:rPr>
          <w:color w:val="010202"/>
          <w:spacing w:val="36"/>
        </w:rPr>
        <w:t xml:space="preserve"> </w:t>
      </w:r>
      <w:r>
        <w:rPr>
          <w:color w:val="010202"/>
        </w:rPr>
        <w:t>DBE</w:t>
      </w:r>
      <w:r>
        <w:rPr>
          <w:color w:val="010202"/>
          <w:spacing w:val="-12"/>
        </w:rPr>
        <w:t xml:space="preserve"> </w:t>
      </w:r>
      <w:r>
        <w:rPr>
          <w:color w:val="010202"/>
        </w:rPr>
        <w:t>hereby</w:t>
      </w:r>
      <w:r>
        <w:rPr>
          <w:color w:val="010202"/>
          <w:spacing w:val="-14"/>
        </w:rPr>
        <w:t xml:space="preserve"> </w:t>
      </w:r>
      <w:r>
        <w:rPr>
          <w:color w:val="010202"/>
        </w:rPr>
        <w:t>waives all rights of subrogation against</w:t>
      </w:r>
      <w:r>
        <w:rPr>
          <w:color w:val="010202"/>
          <w:spacing w:val="-2"/>
        </w:rPr>
        <w:t xml:space="preserve"> </w:t>
      </w:r>
      <w:r w:rsidR="007138B8">
        <w:rPr>
          <w:color w:val="010202"/>
        </w:rPr>
        <w:t>FCRTA</w:t>
      </w:r>
      <w:r>
        <w:rPr>
          <w:color w:val="010202"/>
        </w:rPr>
        <w:t>.</w:t>
      </w:r>
    </w:p>
    <w:p w14:paraId="76F74865" w14:textId="77777777" w:rsidR="002E5E23" w:rsidRDefault="002E5E23">
      <w:pPr>
        <w:pStyle w:val="BodyText"/>
        <w:spacing w:before="10"/>
        <w:rPr>
          <w:sz w:val="21"/>
        </w:rPr>
      </w:pPr>
    </w:p>
    <w:p w14:paraId="07A14534" w14:textId="77777777" w:rsidR="002E5E23" w:rsidRDefault="00A50567">
      <w:pPr>
        <w:pStyle w:val="Heading1"/>
      </w:pPr>
      <w:r>
        <w:rPr>
          <w:color w:val="010202"/>
        </w:rPr>
        <w:t>Deductibles and Self-Insured Retentions</w:t>
      </w:r>
    </w:p>
    <w:p w14:paraId="50E88EC4" w14:textId="273EEA37" w:rsidR="002E5E23" w:rsidRDefault="00A50567">
      <w:pPr>
        <w:pStyle w:val="BodyText"/>
        <w:spacing w:before="2"/>
        <w:ind w:left="119" w:hanging="1"/>
      </w:pPr>
      <w:r>
        <w:rPr>
          <w:color w:val="010202"/>
        </w:rPr>
        <w:t xml:space="preserve">Any deductibles or self-insured retentions must be approved by </w:t>
      </w:r>
      <w:r w:rsidR="00DE35BE">
        <w:rPr>
          <w:color w:val="010202"/>
        </w:rPr>
        <w:t>FCRTA</w:t>
      </w:r>
      <w:r>
        <w:rPr>
          <w:color w:val="010202"/>
        </w:rPr>
        <w:t xml:space="preserve">. At </w:t>
      </w:r>
      <w:r w:rsidR="00DE35BE">
        <w:rPr>
          <w:color w:val="010202"/>
        </w:rPr>
        <w:t>FCRTA</w:t>
      </w:r>
      <w:r>
        <w:rPr>
          <w:color w:val="010202"/>
        </w:rPr>
        <w:t xml:space="preserve">'s option, DBE shall either reduce or eliminate the deductibles or self-insured retentions with respect to </w:t>
      </w:r>
      <w:r w:rsidR="00DE35BE">
        <w:rPr>
          <w:color w:val="010202"/>
        </w:rPr>
        <w:t>FCRTA</w:t>
      </w:r>
      <w:r>
        <w:rPr>
          <w:color w:val="010202"/>
        </w:rPr>
        <w:t>, or DBE shall procure a bond guaranteeing payment of losses and expenses.</w:t>
      </w:r>
    </w:p>
    <w:p w14:paraId="04B9DBDC" w14:textId="77777777" w:rsidR="002E5E23" w:rsidRDefault="002E5E23">
      <w:pPr>
        <w:pStyle w:val="BodyText"/>
        <w:spacing w:before="10"/>
        <w:rPr>
          <w:sz w:val="21"/>
        </w:rPr>
      </w:pPr>
    </w:p>
    <w:p w14:paraId="6934348D" w14:textId="77777777" w:rsidR="002E5E23" w:rsidRDefault="00A50567">
      <w:pPr>
        <w:pStyle w:val="Heading1"/>
      </w:pPr>
      <w:r>
        <w:rPr>
          <w:color w:val="010202"/>
        </w:rPr>
        <w:t>Cancellations or Modifications to Coverage</w:t>
      </w:r>
    </w:p>
    <w:p w14:paraId="12D0F6D1" w14:textId="1659B94D" w:rsidR="002E5E23" w:rsidRDefault="00A50567">
      <w:pPr>
        <w:pStyle w:val="BodyText"/>
        <w:spacing w:before="1"/>
        <w:ind w:left="119" w:right="116"/>
        <w:jc w:val="both"/>
      </w:pPr>
      <w:r>
        <w:rPr>
          <w:color w:val="010202"/>
        </w:rPr>
        <w:t>DBE shall not cancel, reduce or otherwise modify the insurance policies required by this Section 3 during the term of this Agreement. The commercial general and automobile liability policies required under this Agreement shall be endorsed to state that should the issuing insurer cancel the policy before the expiration date, the issuing insurer will endeavor to mail thirty (30) calendar days'</w:t>
      </w:r>
      <w:r>
        <w:rPr>
          <w:color w:val="010202"/>
          <w:spacing w:val="-7"/>
        </w:rPr>
        <w:t xml:space="preserve"> </w:t>
      </w:r>
      <w:r>
        <w:rPr>
          <w:color w:val="010202"/>
        </w:rPr>
        <w:t>prior</w:t>
      </w:r>
      <w:r>
        <w:rPr>
          <w:color w:val="010202"/>
          <w:spacing w:val="-6"/>
        </w:rPr>
        <w:t xml:space="preserve"> </w:t>
      </w:r>
      <w:r>
        <w:rPr>
          <w:color w:val="010202"/>
        </w:rPr>
        <w:t>written</w:t>
      </w:r>
      <w:r>
        <w:rPr>
          <w:color w:val="010202"/>
          <w:spacing w:val="-9"/>
        </w:rPr>
        <w:t xml:space="preserve"> </w:t>
      </w:r>
      <w:r>
        <w:rPr>
          <w:color w:val="010202"/>
        </w:rPr>
        <w:t>notice</w:t>
      </w:r>
      <w:r>
        <w:rPr>
          <w:color w:val="010202"/>
          <w:spacing w:val="-9"/>
        </w:rPr>
        <w:t xml:space="preserve"> </w:t>
      </w:r>
      <w:r>
        <w:rPr>
          <w:color w:val="010202"/>
        </w:rPr>
        <w:t>to</w:t>
      </w:r>
      <w:r>
        <w:rPr>
          <w:color w:val="010202"/>
          <w:spacing w:val="-7"/>
        </w:rPr>
        <w:t xml:space="preserve"> </w:t>
      </w:r>
      <w:r w:rsidR="00DE35BE">
        <w:rPr>
          <w:color w:val="010202"/>
        </w:rPr>
        <w:t>FCRTA</w:t>
      </w:r>
      <w:r>
        <w:rPr>
          <w:color w:val="010202"/>
        </w:rPr>
        <w:t>.</w:t>
      </w:r>
      <w:r>
        <w:rPr>
          <w:color w:val="010202"/>
          <w:spacing w:val="46"/>
        </w:rPr>
        <w:t xml:space="preserve"> </w:t>
      </w:r>
      <w:r>
        <w:rPr>
          <w:color w:val="010202"/>
        </w:rPr>
        <w:t>If</w:t>
      </w:r>
      <w:r>
        <w:rPr>
          <w:color w:val="010202"/>
          <w:spacing w:val="-6"/>
        </w:rPr>
        <w:t xml:space="preserve"> </w:t>
      </w:r>
      <w:r>
        <w:rPr>
          <w:color w:val="010202"/>
        </w:rPr>
        <w:t>any</w:t>
      </w:r>
      <w:r>
        <w:rPr>
          <w:color w:val="010202"/>
          <w:spacing w:val="-9"/>
        </w:rPr>
        <w:t xml:space="preserve"> </w:t>
      </w:r>
      <w:r>
        <w:rPr>
          <w:color w:val="010202"/>
        </w:rPr>
        <w:t>insurance</w:t>
      </w:r>
      <w:r>
        <w:rPr>
          <w:color w:val="010202"/>
          <w:spacing w:val="-11"/>
        </w:rPr>
        <w:t xml:space="preserve"> </w:t>
      </w:r>
      <w:r>
        <w:rPr>
          <w:color w:val="010202"/>
        </w:rPr>
        <w:t>policy</w:t>
      </w:r>
      <w:r>
        <w:rPr>
          <w:color w:val="010202"/>
          <w:spacing w:val="-9"/>
        </w:rPr>
        <w:t xml:space="preserve"> </w:t>
      </w:r>
      <w:r>
        <w:rPr>
          <w:color w:val="010202"/>
        </w:rPr>
        <w:t>required</w:t>
      </w:r>
      <w:r>
        <w:rPr>
          <w:color w:val="010202"/>
          <w:spacing w:val="-9"/>
        </w:rPr>
        <w:t xml:space="preserve"> </w:t>
      </w:r>
      <w:r>
        <w:rPr>
          <w:color w:val="010202"/>
        </w:rPr>
        <w:t>under</w:t>
      </w:r>
      <w:r>
        <w:rPr>
          <w:color w:val="010202"/>
          <w:spacing w:val="-10"/>
        </w:rPr>
        <w:t xml:space="preserve"> </w:t>
      </w:r>
      <w:r>
        <w:rPr>
          <w:color w:val="010202"/>
        </w:rPr>
        <w:t>this</w:t>
      </w:r>
      <w:r>
        <w:rPr>
          <w:color w:val="010202"/>
          <w:spacing w:val="-9"/>
        </w:rPr>
        <w:t xml:space="preserve"> </w:t>
      </w:r>
      <w:r>
        <w:rPr>
          <w:color w:val="010202"/>
        </w:rPr>
        <w:t>Section</w:t>
      </w:r>
      <w:r>
        <w:rPr>
          <w:color w:val="010202"/>
          <w:spacing w:val="-9"/>
        </w:rPr>
        <w:t xml:space="preserve"> </w:t>
      </w:r>
      <w:r>
        <w:rPr>
          <w:color w:val="010202"/>
        </w:rPr>
        <w:t>3</w:t>
      </w:r>
      <w:r>
        <w:rPr>
          <w:color w:val="010202"/>
          <w:spacing w:val="-9"/>
        </w:rPr>
        <w:t xml:space="preserve"> </w:t>
      </w:r>
      <w:r>
        <w:rPr>
          <w:color w:val="010202"/>
        </w:rPr>
        <w:t>is</w:t>
      </w:r>
      <w:r>
        <w:rPr>
          <w:color w:val="010202"/>
          <w:spacing w:val="-7"/>
        </w:rPr>
        <w:t xml:space="preserve"> </w:t>
      </w:r>
      <w:r>
        <w:rPr>
          <w:color w:val="010202"/>
        </w:rPr>
        <w:t>canceled or</w:t>
      </w:r>
      <w:r>
        <w:rPr>
          <w:color w:val="010202"/>
          <w:spacing w:val="-16"/>
        </w:rPr>
        <w:t xml:space="preserve"> </w:t>
      </w:r>
      <w:r>
        <w:rPr>
          <w:color w:val="010202"/>
        </w:rPr>
        <w:t>reduced</w:t>
      </w:r>
      <w:r>
        <w:rPr>
          <w:color w:val="010202"/>
          <w:spacing w:val="-17"/>
        </w:rPr>
        <w:t xml:space="preserve"> </w:t>
      </w:r>
      <w:r>
        <w:rPr>
          <w:color w:val="010202"/>
        </w:rPr>
        <w:t>in</w:t>
      </w:r>
      <w:r>
        <w:rPr>
          <w:color w:val="010202"/>
          <w:spacing w:val="-17"/>
        </w:rPr>
        <w:t xml:space="preserve"> </w:t>
      </w:r>
      <w:r>
        <w:rPr>
          <w:color w:val="010202"/>
        </w:rPr>
        <w:t>coverage</w:t>
      </w:r>
      <w:r>
        <w:rPr>
          <w:color w:val="010202"/>
          <w:spacing w:val="-17"/>
        </w:rPr>
        <w:t xml:space="preserve"> </w:t>
      </w:r>
      <w:r>
        <w:rPr>
          <w:color w:val="010202"/>
        </w:rPr>
        <w:t>or</w:t>
      </w:r>
      <w:r>
        <w:rPr>
          <w:color w:val="010202"/>
          <w:spacing w:val="-18"/>
        </w:rPr>
        <w:t xml:space="preserve"> </w:t>
      </w:r>
      <w:r>
        <w:rPr>
          <w:color w:val="010202"/>
        </w:rPr>
        <w:t>limits,</w:t>
      </w:r>
      <w:r>
        <w:rPr>
          <w:color w:val="010202"/>
          <w:spacing w:val="-15"/>
        </w:rPr>
        <w:t xml:space="preserve"> </w:t>
      </w:r>
      <w:r>
        <w:rPr>
          <w:color w:val="010202"/>
        </w:rPr>
        <w:t>DBE</w:t>
      </w:r>
      <w:r>
        <w:rPr>
          <w:color w:val="010202"/>
          <w:spacing w:val="-17"/>
        </w:rPr>
        <w:t xml:space="preserve"> </w:t>
      </w:r>
      <w:r>
        <w:rPr>
          <w:color w:val="010202"/>
        </w:rPr>
        <w:t>shall,</w:t>
      </w:r>
      <w:r>
        <w:rPr>
          <w:color w:val="010202"/>
          <w:spacing w:val="-15"/>
        </w:rPr>
        <w:t xml:space="preserve"> </w:t>
      </w:r>
      <w:r>
        <w:rPr>
          <w:color w:val="010202"/>
        </w:rPr>
        <w:t>within</w:t>
      </w:r>
      <w:r>
        <w:rPr>
          <w:color w:val="010202"/>
          <w:spacing w:val="-17"/>
        </w:rPr>
        <w:t xml:space="preserve"> </w:t>
      </w:r>
      <w:r>
        <w:rPr>
          <w:color w:val="010202"/>
        </w:rPr>
        <w:t>two</w:t>
      </w:r>
      <w:r>
        <w:rPr>
          <w:color w:val="010202"/>
          <w:spacing w:val="-17"/>
        </w:rPr>
        <w:t xml:space="preserve"> </w:t>
      </w:r>
      <w:r>
        <w:rPr>
          <w:color w:val="010202"/>
        </w:rPr>
        <w:t>(2)</w:t>
      </w:r>
      <w:r>
        <w:rPr>
          <w:color w:val="010202"/>
          <w:spacing w:val="-16"/>
        </w:rPr>
        <w:t xml:space="preserve"> </w:t>
      </w:r>
      <w:r>
        <w:rPr>
          <w:color w:val="010202"/>
        </w:rPr>
        <w:t>business</w:t>
      </w:r>
      <w:r>
        <w:rPr>
          <w:color w:val="010202"/>
          <w:spacing w:val="-17"/>
        </w:rPr>
        <w:t xml:space="preserve"> </w:t>
      </w:r>
      <w:r>
        <w:rPr>
          <w:color w:val="010202"/>
        </w:rPr>
        <w:t>days</w:t>
      </w:r>
      <w:r>
        <w:rPr>
          <w:color w:val="010202"/>
          <w:spacing w:val="-17"/>
        </w:rPr>
        <w:t xml:space="preserve"> </w:t>
      </w:r>
      <w:r>
        <w:rPr>
          <w:color w:val="010202"/>
        </w:rPr>
        <w:t>of</w:t>
      </w:r>
      <w:r>
        <w:rPr>
          <w:color w:val="010202"/>
          <w:spacing w:val="-13"/>
        </w:rPr>
        <w:t xml:space="preserve"> </w:t>
      </w:r>
      <w:r>
        <w:rPr>
          <w:color w:val="010202"/>
        </w:rPr>
        <w:t>notice</w:t>
      </w:r>
      <w:r>
        <w:rPr>
          <w:color w:val="010202"/>
          <w:spacing w:val="-19"/>
        </w:rPr>
        <w:t xml:space="preserve"> </w:t>
      </w:r>
      <w:r>
        <w:rPr>
          <w:color w:val="010202"/>
        </w:rPr>
        <w:t>from</w:t>
      </w:r>
      <w:r>
        <w:rPr>
          <w:color w:val="010202"/>
          <w:spacing w:val="-18"/>
        </w:rPr>
        <w:t xml:space="preserve"> </w:t>
      </w:r>
      <w:r>
        <w:rPr>
          <w:color w:val="010202"/>
        </w:rPr>
        <w:t>the</w:t>
      </w:r>
      <w:r>
        <w:rPr>
          <w:color w:val="010202"/>
          <w:spacing w:val="-17"/>
        </w:rPr>
        <w:t xml:space="preserve"> </w:t>
      </w:r>
      <w:r>
        <w:rPr>
          <w:color w:val="010202"/>
        </w:rPr>
        <w:t xml:space="preserve">insurer, phone, fax or notify </w:t>
      </w:r>
      <w:r w:rsidR="00DE35BE">
        <w:rPr>
          <w:color w:val="010202"/>
        </w:rPr>
        <w:t>FCRTA</w:t>
      </w:r>
      <w:r>
        <w:rPr>
          <w:color w:val="010202"/>
        </w:rPr>
        <w:t xml:space="preserve"> via certified mail, return receipt requested, of the cancellation of or changes to the</w:t>
      </w:r>
      <w:r>
        <w:rPr>
          <w:color w:val="010202"/>
          <w:spacing w:val="-5"/>
        </w:rPr>
        <w:t xml:space="preserve"> </w:t>
      </w:r>
      <w:r>
        <w:rPr>
          <w:color w:val="010202"/>
        </w:rPr>
        <w:t>policy.</w:t>
      </w:r>
    </w:p>
    <w:p w14:paraId="7599717C" w14:textId="77777777" w:rsidR="002E5E23" w:rsidRDefault="002E5E23">
      <w:pPr>
        <w:pStyle w:val="BodyText"/>
        <w:spacing w:before="10"/>
        <w:rPr>
          <w:sz w:val="21"/>
        </w:rPr>
      </w:pPr>
    </w:p>
    <w:p w14:paraId="1AA39FC7" w14:textId="6D66B808" w:rsidR="002E5E23" w:rsidRDefault="007138B8">
      <w:pPr>
        <w:pStyle w:val="Heading1"/>
      </w:pPr>
      <w:r>
        <w:rPr>
          <w:color w:val="010202"/>
        </w:rPr>
        <w:t>FCRTA</w:t>
      </w:r>
      <w:r w:rsidR="00A50567">
        <w:rPr>
          <w:color w:val="010202"/>
        </w:rPr>
        <w:t xml:space="preserve"> Remedy for Noncompliance</w:t>
      </w:r>
    </w:p>
    <w:p w14:paraId="12356758" w14:textId="70D85A63" w:rsidR="002E5E23" w:rsidRDefault="00A50567">
      <w:pPr>
        <w:pStyle w:val="BodyText"/>
        <w:spacing w:before="2"/>
        <w:ind w:left="119" w:right="112"/>
        <w:jc w:val="both"/>
      </w:pPr>
      <w:r>
        <w:rPr>
          <w:color w:val="010202"/>
        </w:rPr>
        <w:t>If DBE does not maintain the policies of insurance required under this Section 3 in full force and effect</w:t>
      </w:r>
      <w:r>
        <w:rPr>
          <w:color w:val="010202"/>
          <w:spacing w:val="-2"/>
        </w:rPr>
        <w:t xml:space="preserve"> </w:t>
      </w:r>
      <w:r>
        <w:rPr>
          <w:color w:val="010202"/>
        </w:rPr>
        <w:t>during</w:t>
      </w:r>
      <w:r>
        <w:rPr>
          <w:color w:val="010202"/>
          <w:spacing w:val="-4"/>
        </w:rPr>
        <w:t xml:space="preserve"> </w:t>
      </w:r>
      <w:r>
        <w:rPr>
          <w:color w:val="010202"/>
        </w:rPr>
        <w:t>the</w:t>
      </w:r>
      <w:r>
        <w:rPr>
          <w:color w:val="010202"/>
          <w:spacing w:val="-7"/>
        </w:rPr>
        <w:t xml:space="preserve"> </w:t>
      </w:r>
      <w:r>
        <w:rPr>
          <w:color w:val="010202"/>
        </w:rPr>
        <w:t>term</w:t>
      </w:r>
      <w:r>
        <w:rPr>
          <w:color w:val="010202"/>
          <w:spacing w:val="-2"/>
        </w:rPr>
        <w:t xml:space="preserve"> </w:t>
      </w:r>
      <w:r>
        <w:rPr>
          <w:color w:val="010202"/>
        </w:rPr>
        <w:t>of</w:t>
      </w:r>
      <w:r>
        <w:rPr>
          <w:color w:val="010202"/>
          <w:spacing w:val="-5"/>
        </w:rPr>
        <w:t xml:space="preserve"> </w:t>
      </w:r>
      <w:r>
        <w:rPr>
          <w:color w:val="010202"/>
        </w:rPr>
        <w:t>this</w:t>
      </w:r>
      <w:r>
        <w:rPr>
          <w:color w:val="010202"/>
          <w:spacing w:val="-4"/>
        </w:rPr>
        <w:t xml:space="preserve"> </w:t>
      </w:r>
      <w:r>
        <w:rPr>
          <w:color w:val="010202"/>
        </w:rPr>
        <w:t>Agreement,</w:t>
      </w:r>
      <w:r>
        <w:rPr>
          <w:color w:val="010202"/>
          <w:spacing w:val="-2"/>
        </w:rPr>
        <w:t xml:space="preserve"> </w:t>
      </w:r>
      <w:r>
        <w:rPr>
          <w:color w:val="010202"/>
        </w:rPr>
        <w:t>or</w:t>
      </w:r>
      <w:r>
        <w:rPr>
          <w:color w:val="010202"/>
          <w:spacing w:val="-2"/>
        </w:rPr>
        <w:t xml:space="preserve"> </w:t>
      </w:r>
      <w:r>
        <w:rPr>
          <w:color w:val="010202"/>
        </w:rPr>
        <w:t>in</w:t>
      </w:r>
      <w:r>
        <w:rPr>
          <w:color w:val="010202"/>
          <w:spacing w:val="-7"/>
        </w:rPr>
        <w:t xml:space="preserve"> </w:t>
      </w:r>
      <w:r>
        <w:rPr>
          <w:color w:val="010202"/>
        </w:rPr>
        <w:t>the</w:t>
      </w:r>
      <w:r>
        <w:rPr>
          <w:color w:val="010202"/>
          <w:spacing w:val="-7"/>
        </w:rPr>
        <w:t xml:space="preserve"> </w:t>
      </w:r>
      <w:r>
        <w:rPr>
          <w:color w:val="010202"/>
        </w:rPr>
        <w:t>event</w:t>
      </w:r>
      <w:r>
        <w:rPr>
          <w:color w:val="010202"/>
          <w:spacing w:val="-2"/>
        </w:rPr>
        <w:t xml:space="preserve"> </w:t>
      </w:r>
      <w:r>
        <w:rPr>
          <w:color w:val="010202"/>
        </w:rPr>
        <w:t>any</w:t>
      </w:r>
      <w:r>
        <w:rPr>
          <w:color w:val="010202"/>
          <w:spacing w:val="-5"/>
        </w:rPr>
        <w:t xml:space="preserve"> </w:t>
      </w:r>
      <w:r>
        <w:rPr>
          <w:color w:val="010202"/>
        </w:rPr>
        <w:t>of DBE's</w:t>
      </w:r>
      <w:r>
        <w:rPr>
          <w:color w:val="010202"/>
          <w:spacing w:val="-3"/>
        </w:rPr>
        <w:t xml:space="preserve"> </w:t>
      </w:r>
      <w:r>
        <w:rPr>
          <w:color w:val="010202"/>
        </w:rPr>
        <w:t>policies</w:t>
      </w:r>
      <w:r>
        <w:rPr>
          <w:color w:val="010202"/>
          <w:spacing w:val="-3"/>
        </w:rPr>
        <w:t xml:space="preserve"> </w:t>
      </w:r>
      <w:r>
        <w:rPr>
          <w:color w:val="010202"/>
        </w:rPr>
        <w:t>do</w:t>
      </w:r>
      <w:r>
        <w:rPr>
          <w:color w:val="010202"/>
          <w:spacing w:val="-3"/>
        </w:rPr>
        <w:t xml:space="preserve"> </w:t>
      </w:r>
      <w:r>
        <w:rPr>
          <w:color w:val="010202"/>
        </w:rPr>
        <w:t>not</w:t>
      </w:r>
      <w:r>
        <w:rPr>
          <w:color w:val="010202"/>
          <w:spacing w:val="-3"/>
        </w:rPr>
        <w:t xml:space="preserve"> </w:t>
      </w:r>
      <w:r>
        <w:rPr>
          <w:color w:val="010202"/>
        </w:rPr>
        <w:t>comply</w:t>
      </w:r>
      <w:r>
        <w:rPr>
          <w:color w:val="010202"/>
          <w:spacing w:val="-6"/>
        </w:rPr>
        <w:t xml:space="preserve"> </w:t>
      </w:r>
      <w:r>
        <w:rPr>
          <w:color w:val="010202"/>
        </w:rPr>
        <w:t xml:space="preserve">with the requirements under this Section 3, </w:t>
      </w:r>
      <w:r w:rsidR="00DE35BE">
        <w:rPr>
          <w:color w:val="010202"/>
        </w:rPr>
        <w:t>FCRTA</w:t>
      </w:r>
      <w:r>
        <w:rPr>
          <w:color w:val="010202"/>
        </w:rPr>
        <w:t xml:space="preserve"> may either immediately terminate this Agreement or, if</w:t>
      </w:r>
      <w:r>
        <w:rPr>
          <w:color w:val="010202"/>
          <w:spacing w:val="-8"/>
        </w:rPr>
        <w:t xml:space="preserve"> </w:t>
      </w:r>
      <w:r>
        <w:rPr>
          <w:color w:val="010202"/>
        </w:rPr>
        <w:t>insurance</w:t>
      </w:r>
      <w:r>
        <w:rPr>
          <w:color w:val="010202"/>
          <w:spacing w:val="-12"/>
        </w:rPr>
        <w:t xml:space="preserve"> </w:t>
      </w:r>
      <w:r>
        <w:rPr>
          <w:color w:val="010202"/>
        </w:rPr>
        <w:t>is</w:t>
      </w:r>
      <w:r>
        <w:rPr>
          <w:color w:val="010202"/>
          <w:spacing w:val="-12"/>
        </w:rPr>
        <w:t xml:space="preserve"> </w:t>
      </w:r>
      <w:r>
        <w:rPr>
          <w:color w:val="010202"/>
        </w:rPr>
        <w:t>available</w:t>
      </w:r>
      <w:r>
        <w:rPr>
          <w:color w:val="010202"/>
          <w:spacing w:val="-10"/>
        </w:rPr>
        <w:t xml:space="preserve"> </w:t>
      </w:r>
      <w:r>
        <w:rPr>
          <w:color w:val="010202"/>
        </w:rPr>
        <w:t>at</w:t>
      </w:r>
      <w:r>
        <w:rPr>
          <w:color w:val="010202"/>
          <w:spacing w:val="-8"/>
        </w:rPr>
        <w:t xml:space="preserve"> </w:t>
      </w:r>
      <w:r>
        <w:rPr>
          <w:color w:val="010202"/>
        </w:rPr>
        <w:t>a</w:t>
      </w:r>
      <w:r>
        <w:rPr>
          <w:color w:val="010202"/>
          <w:spacing w:val="-14"/>
        </w:rPr>
        <w:t xml:space="preserve"> </w:t>
      </w:r>
      <w:r>
        <w:rPr>
          <w:color w:val="010202"/>
        </w:rPr>
        <w:t>reasonable</w:t>
      </w:r>
      <w:r>
        <w:rPr>
          <w:color w:val="010202"/>
          <w:spacing w:val="-12"/>
        </w:rPr>
        <w:t xml:space="preserve"> </w:t>
      </w:r>
      <w:r>
        <w:rPr>
          <w:color w:val="010202"/>
        </w:rPr>
        <w:t>cost,</w:t>
      </w:r>
      <w:r>
        <w:rPr>
          <w:color w:val="010202"/>
          <w:spacing w:val="-10"/>
        </w:rPr>
        <w:t xml:space="preserve"> </w:t>
      </w:r>
      <w:r w:rsidR="00DE35BE">
        <w:rPr>
          <w:color w:val="010202"/>
        </w:rPr>
        <w:t>FCRTA</w:t>
      </w:r>
      <w:r>
        <w:rPr>
          <w:color w:val="010202"/>
          <w:spacing w:val="-14"/>
        </w:rPr>
        <w:t xml:space="preserve"> </w:t>
      </w:r>
      <w:r>
        <w:rPr>
          <w:color w:val="010202"/>
        </w:rPr>
        <w:t>may,</w:t>
      </w:r>
      <w:r>
        <w:rPr>
          <w:color w:val="010202"/>
          <w:spacing w:val="-8"/>
        </w:rPr>
        <w:t xml:space="preserve"> </w:t>
      </w:r>
      <w:r>
        <w:rPr>
          <w:color w:val="010202"/>
        </w:rPr>
        <w:t>but</w:t>
      </w:r>
      <w:r>
        <w:rPr>
          <w:color w:val="010202"/>
          <w:spacing w:val="-10"/>
        </w:rPr>
        <w:t xml:space="preserve"> </w:t>
      </w:r>
      <w:r>
        <w:rPr>
          <w:color w:val="010202"/>
        </w:rPr>
        <w:t>has</w:t>
      </w:r>
      <w:r>
        <w:rPr>
          <w:color w:val="010202"/>
          <w:spacing w:val="-12"/>
        </w:rPr>
        <w:t xml:space="preserve"> </w:t>
      </w:r>
      <w:r>
        <w:rPr>
          <w:color w:val="010202"/>
        </w:rPr>
        <w:t>no</w:t>
      </w:r>
      <w:r>
        <w:rPr>
          <w:color w:val="010202"/>
          <w:spacing w:val="-10"/>
        </w:rPr>
        <w:t xml:space="preserve"> </w:t>
      </w:r>
      <w:r>
        <w:rPr>
          <w:color w:val="010202"/>
        </w:rPr>
        <w:t>duty</w:t>
      </w:r>
      <w:r>
        <w:rPr>
          <w:color w:val="010202"/>
          <w:spacing w:val="-12"/>
        </w:rPr>
        <w:t xml:space="preserve"> </w:t>
      </w:r>
      <w:r>
        <w:rPr>
          <w:color w:val="010202"/>
        </w:rPr>
        <w:t>to,</w:t>
      </w:r>
      <w:r>
        <w:rPr>
          <w:color w:val="010202"/>
          <w:spacing w:val="-11"/>
        </w:rPr>
        <w:t xml:space="preserve"> </w:t>
      </w:r>
      <w:r>
        <w:rPr>
          <w:color w:val="010202"/>
        </w:rPr>
        <w:t>take</w:t>
      </w:r>
      <w:r>
        <w:rPr>
          <w:color w:val="010202"/>
          <w:spacing w:val="-12"/>
        </w:rPr>
        <w:t xml:space="preserve"> </w:t>
      </w:r>
      <w:r>
        <w:rPr>
          <w:color w:val="010202"/>
        </w:rPr>
        <w:t>out</w:t>
      </w:r>
      <w:r>
        <w:rPr>
          <w:color w:val="010202"/>
          <w:spacing w:val="-11"/>
        </w:rPr>
        <w:t xml:space="preserve"> </w:t>
      </w:r>
      <w:r>
        <w:rPr>
          <w:color w:val="010202"/>
        </w:rPr>
        <w:t>the</w:t>
      </w:r>
      <w:r>
        <w:rPr>
          <w:color w:val="010202"/>
          <w:spacing w:val="-12"/>
        </w:rPr>
        <w:t xml:space="preserve"> </w:t>
      </w:r>
      <w:r>
        <w:rPr>
          <w:color w:val="010202"/>
        </w:rPr>
        <w:t xml:space="preserve">necessary insurance and pay, at DBE's expense, the premium thereon. DBE shall promptly reimburse </w:t>
      </w:r>
      <w:r w:rsidR="007138B8">
        <w:rPr>
          <w:color w:val="010202"/>
        </w:rPr>
        <w:t>FCRTA</w:t>
      </w:r>
      <w:r>
        <w:rPr>
          <w:color w:val="010202"/>
        </w:rPr>
        <w:t xml:space="preserve"> for any premium paid by </w:t>
      </w:r>
      <w:r w:rsidR="00DE35BE">
        <w:rPr>
          <w:color w:val="010202"/>
        </w:rPr>
        <w:t>FCRTA</w:t>
      </w:r>
      <w:r>
        <w:rPr>
          <w:color w:val="010202"/>
        </w:rPr>
        <w:t xml:space="preserve"> or </w:t>
      </w:r>
      <w:r w:rsidR="00DE35BE">
        <w:rPr>
          <w:color w:val="010202"/>
        </w:rPr>
        <w:t>FCRTA</w:t>
      </w:r>
      <w:r>
        <w:rPr>
          <w:color w:val="010202"/>
        </w:rPr>
        <w:t xml:space="preserve"> may withhold amounts sufficient to pay the premiums from payments due to</w:t>
      </w:r>
      <w:r>
        <w:rPr>
          <w:color w:val="010202"/>
          <w:spacing w:val="-4"/>
        </w:rPr>
        <w:t xml:space="preserve"> </w:t>
      </w:r>
      <w:r>
        <w:rPr>
          <w:color w:val="010202"/>
        </w:rPr>
        <w:t>DBE.</w:t>
      </w:r>
    </w:p>
    <w:p w14:paraId="25CA4A7A" w14:textId="77777777" w:rsidR="002E5E23" w:rsidRDefault="002E5E23">
      <w:pPr>
        <w:pStyle w:val="BodyText"/>
        <w:spacing w:before="10"/>
        <w:rPr>
          <w:sz w:val="21"/>
        </w:rPr>
      </w:pPr>
    </w:p>
    <w:p w14:paraId="5C97E3F0" w14:textId="77777777" w:rsidR="002E5E23" w:rsidRDefault="00A50567">
      <w:pPr>
        <w:pStyle w:val="Heading1"/>
        <w:ind w:left="120"/>
      </w:pPr>
      <w:r>
        <w:rPr>
          <w:color w:val="010202"/>
        </w:rPr>
        <w:t>Evidence of Insurance</w:t>
      </w:r>
    </w:p>
    <w:p w14:paraId="4A10622D" w14:textId="60F8828F" w:rsidR="002E5E23" w:rsidRDefault="00A50567" w:rsidP="00987F14">
      <w:pPr>
        <w:pStyle w:val="BodyText"/>
        <w:spacing w:before="2"/>
        <w:ind w:left="119" w:right="113" w:hanging="1"/>
        <w:jc w:val="both"/>
      </w:pPr>
      <w:r>
        <w:rPr>
          <w:color w:val="010202"/>
        </w:rPr>
        <w:t xml:space="preserve">A minimum of ten (10) calendar days prior to </w:t>
      </w:r>
      <w:r w:rsidR="00DE35BE">
        <w:rPr>
          <w:color w:val="010202"/>
        </w:rPr>
        <w:t>FCRTA</w:t>
      </w:r>
      <w:r w:rsidR="00987F14">
        <w:rPr>
          <w:color w:val="010202"/>
        </w:rPr>
        <w:t>’s</w:t>
      </w:r>
      <w:r>
        <w:rPr>
          <w:color w:val="010202"/>
        </w:rPr>
        <w:t xml:space="preserve"> consideration of award of the contract, DBE</w:t>
      </w:r>
      <w:r>
        <w:rPr>
          <w:color w:val="010202"/>
          <w:spacing w:val="-16"/>
        </w:rPr>
        <w:t xml:space="preserve"> </w:t>
      </w:r>
      <w:r>
        <w:rPr>
          <w:color w:val="010202"/>
        </w:rPr>
        <w:t>shall</w:t>
      </w:r>
      <w:r>
        <w:rPr>
          <w:color w:val="010202"/>
          <w:spacing w:val="-16"/>
        </w:rPr>
        <w:t xml:space="preserve"> </w:t>
      </w:r>
      <w:r>
        <w:rPr>
          <w:color w:val="010202"/>
        </w:rPr>
        <w:t>furnish</w:t>
      </w:r>
      <w:r>
        <w:rPr>
          <w:color w:val="010202"/>
          <w:spacing w:val="-16"/>
        </w:rPr>
        <w:t xml:space="preserve"> </w:t>
      </w:r>
      <w:r>
        <w:rPr>
          <w:color w:val="010202"/>
        </w:rPr>
        <w:t>a</w:t>
      </w:r>
      <w:r>
        <w:rPr>
          <w:color w:val="010202"/>
          <w:spacing w:val="-16"/>
        </w:rPr>
        <w:t xml:space="preserve"> </w:t>
      </w:r>
      <w:r>
        <w:rPr>
          <w:color w:val="010202"/>
        </w:rPr>
        <w:t>certificate</w:t>
      </w:r>
      <w:r>
        <w:rPr>
          <w:color w:val="010202"/>
          <w:spacing w:val="-16"/>
        </w:rPr>
        <w:t xml:space="preserve"> </w:t>
      </w:r>
      <w:r>
        <w:rPr>
          <w:color w:val="010202"/>
        </w:rPr>
        <w:t>of</w:t>
      </w:r>
      <w:r>
        <w:rPr>
          <w:color w:val="010202"/>
          <w:spacing w:val="-12"/>
        </w:rPr>
        <w:t xml:space="preserve"> </w:t>
      </w:r>
      <w:r>
        <w:rPr>
          <w:color w:val="010202"/>
        </w:rPr>
        <w:t>insurance</w:t>
      </w:r>
      <w:r>
        <w:rPr>
          <w:color w:val="010202"/>
          <w:spacing w:val="-16"/>
        </w:rPr>
        <w:t xml:space="preserve"> </w:t>
      </w:r>
      <w:r>
        <w:rPr>
          <w:color w:val="010202"/>
        </w:rPr>
        <w:t>and</w:t>
      </w:r>
      <w:r>
        <w:rPr>
          <w:color w:val="010202"/>
          <w:spacing w:val="-16"/>
        </w:rPr>
        <w:t xml:space="preserve"> </w:t>
      </w:r>
      <w:r>
        <w:rPr>
          <w:color w:val="010202"/>
        </w:rPr>
        <w:t>all</w:t>
      </w:r>
      <w:r>
        <w:rPr>
          <w:color w:val="010202"/>
          <w:spacing w:val="-17"/>
        </w:rPr>
        <w:t xml:space="preserve"> </w:t>
      </w:r>
      <w:r>
        <w:rPr>
          <w:color w:val="010202"/>
        </w:rPr>
        <w:t>original</w:t>
      </w:r>
      <w:r>
        <w:rPr>
          <w:color w:val="010202"/>
          <w:spacing w:val="-16"/>
        </w:rPr>
        <w:t xml:space="preserve"> </w:t>
      </w:r>
      <w:r>
        <w:rPr>
          <w:color w:val="010202"/>
        </w:rPr>
        <w:t>endorsements</w:t>
      </w:r>
      <w:r>
        <w:rPr>
          <w:color w:val="010202"/>
          <w:spacing w:val="-15"/>
        </w:rPr>
        <w:t xml:space="preserve"> </w:t>
      </w:r>
      <w:r>
        <w:rPr>
          <w:color w:val="010202"/>
        </w:rPr>
        <w:t>evidencing</w:t>
      </w:r>
      <w:r>
        <w:rPr>
          <w:color w:val="010202"/>
          <w:spacing w:val="-13"/>
        </w:rPr>
        <w:t xml:space="preserve"> </w:t>
      </w:r>
      <w:r>
        <w:rPr>
          <w:color w:val="010202"/>
        </w:rPr>
        <w:t>and</w:t>
      </w:r>
      <w:r w:rsidR="00987F14">
        <w:rPr>
          <w:color w:val="010202"/>
          <w:spacing w:val="-15"/>
        </w:rPr>
        <w:t xml:space="preserve"> </w:t>
      </w:r>
      <w:r>
        <w:rPr>
          <w:color w:val="010202"/>
        </w:rPr>
        <w:t>effecting the</w:t>
      </w:r>
      <w:r>
        <w:rPr>
          <w:color w:val="010202"/>
          <w:spacing w:val="-11"/>
        </w:rPr>
        <w:t xml:space="preserve"> </w:t>
      </w:r>
      <w:r>
        <w:rPr>
          <w:color w:val="010202"/>
        </w:rPr>
        <w:t>coverages</w:t>
      </w:r>
      <w:r>
        <w:rPr>
          <w:color w:val="010202"/>
          <w:spacing w:val="-13"/>
        </w:rPr>
        <w:t xml:space="preserve"> </w:t>
      </w:r>
      <w:r>
        <w:rPr>
          <w:color w:val="010202"/>
        </w:rPr>
        <w:t>required</w:t>
      </w:r>
      <w:r>
        <w:rPr>
          <w:color w:val="010202"/>
          <w:spacing w:val="-13"/>
        </w:rPr>
        <w:t xml:space="preserve"> </w:t>
      </w:r>
      <w:r>
        <w:rPr>
          <w:color w:val="010202"/>
        </w:rPr>
        <w:t>under</w:t>
      </w:r>
      <w:r>
        <w:rPr>
          <w:color w:val="010202"/>
          <w:spacing w:val="-12"/>
        </w:rPr>
        <w:t xml:space="preserve"> </w:t>
      </w:r>
      <w:r>
        <w:rPr>
          <w:color w:val="010202"/>
        </w:rPr>
        <w:t>this</w:t>
      </w:r>
      <w:r>
        <w:rPr>
          <w:color w:val="010202"/>
          <w:spacing w:val="-11"/>
        </w:rPr>
        <w:t xml:space="preserve"> </w:t>
      </w:r>
      <w:r>
        <w:rPr>
          <w:color w:val="010202"/>
        </w:rPr>
        <w:t>Section</w:t>
      </w:r>
      <w:r>
        <w:rPr>
          <w:color w:val="010202"/>
          <w:spacing w:val="-13"/>
        </w:rPr>
        <w:t xml:space="preserve"> </w:t>
      </w:r>
      <w:r>
        <w:rPr>
          <w:color w:val="010202"/>
        </w:rPr>
        <w:t>3</w:t>
      </w:r>
      <w:r>
        <w:rPr>
          <w:color w:val="010202"/>
          <w:spacing w:val="-13"/>
        </w:rPr>
        <w:t xml:space="preserve"> </w:t>
      </w:r>
      <w:r>
        <w:rPr>
          <w:color w:val="010202"/>
        </w:rPr>
        <w:t>for</w:t>
      </w:r>
      <w:r>
        <w:rPr>
          <w:color w:val="010202"/>
          <w:spacing w:val="-12"/>
        </w:rPr>
        <w:t xml:space="preserve"> </w:t>
      </w:r>
      <w:r>
        <w:rPr>
          <w:color w:val="010202"/>
        </w:rPr>
        <w:t>review</w:t>
      </w:r>
      <w:r>
        <w:rPr>
          <w:color w:val="010202"/>
          <w:spacing w:val="-14"/>
        </w:rPr>
        <w:t xml:space="preserve"> </w:t>
      </w:r>
      <w:r>
        <w:rPr>
          <w:color w:val="010202"/>
        </w:rPr>
        <w:t>by</w:t>
      </w:r>
      <w:r>
        <w:rPr>
          <w:color w:val="010202"/>
          <w:spacing w:val="-13"/>
        </w:rPr>
        <w:t xml:space="preserve"> </w:t>
      </w:r>
      <w:r w:rsidR="00DE35BE">
        <w:rPr>
          <w:color w:val="010202"/>
        </w:rPr>
        <w:t>FCRTA</w:t>
      </w:r>
      <w:r>
        <w:rPr>
          <w:color w:val="010202"/>
        </w:rPr>
        <w:t>'s</w:t>
      </w:r>
      <w:r>
        <w:rPr>
          <w:color w:val="010202"/>
          <w:spacing w:val="-11"/>
        </w:rPr>
        <w:t xml:space="preserve"> </w:t>
      </w:r>
      <w:r w:rsidR="00DE35BE">
        <w:rPr>
          <w:color w:val="010202"/>
        </w:rPr>
        <w:t>Operations</w:t>
      </w:r>
      <w:r>
        <w:rPr>
          <w:color w:val="010202"/>
          <w:spacing w:val="-11"/>
        </w:rPr>
        <w:t xml:space="preserve"> </w:t>
      </w:r>
      <w:r>
        <w:rPr>
          <w:color w:val="010202"/>
        </w:rPr>
        <w:t>Manager.</w:t>
      </w:r>
      <w:r>
        <w:rPr>
          <w:color w:val="010202"/>
          <w:spacing w:val="37"/>
        </w:rPr>
        <w:t xml:space="preserve"> </w:t>
      </w:r>
      <w:r>
        <w:rPr>
          <w:color w:val="010202"/>
        </w:rPr>
        <w:t>The</w:t>
      </w:r>
      <w:r>
        <w:rPr>
          <w:color w:val="010202"/>
          <w:spacing w:val="-13"/>
        </w:rPr>
        <w:t xml:space="preserve"> </w:t>
      </w:r>
      <w:r>
        <w:rPr>
          <w:color w:val="010202"/>
        </w:rPr>
        <w:t>certificate of</w:t>
      </w:r>
      <w:r>
        <w:rPr>
          <w:color w:val="010202"/>
          <w:spacing w:val="-13"/>
        </w:rPr>
        <w:t xml:space="preserve"> </w:t>
      </w:r>
      <w:r>
        <w:rPr>
          <w:color w:val="010202"/>
        </w:rPr>
        <w:t>insurance</w:t>
      </w:r>
      <w:r>
        <w:rPr>
          <w:color w:val="010202"/>
          <w:spacing w:val="-15"/>
        </w:rPr>
        <w:t xml:space="preserve"> </w:t>
      </w:r>
      <w:r>
        <w:rPr>
          <w:color w:val="010202"/>
        </w:rPr>
        <w:t>and</w:t>
      </w:r>
      <w:r>
        <w:rPr>
          <w:color w:val="010202"/>
          <w:spacing w:val="-18"/>
        </w:rPr>
        <w:t xml:space="preserve"> </w:t>
      </w:r>
      <w:r>
        <w:rPr>
          <w:color w:val="010202"/>
        </w:rPr>
        <w:t>all</w:t>
      </w:r>
      <w:r>
        <w:rPr>
          <w:color w:val="010202"/>
          <w:spacing w:val="-16"/>
        </w:rPr>
        <w:t xml:space="preserve"> </w:t>
      </w:r>
      <w:r>
        <w:rPr>
          <w:color w:val="010202"/>
        </w:rPr>
        <w:t>original</w:t>
      </w:r>
      <w:r>
        <w:rPr>
          <w:color w:val="010202"/>
          <w:spacing w:val="-16"/>
        </w:rPr>
        <w:t xml:space="preserve"> </w:t>
      </w:r>
      <w:r>
        <w:rPr>
          <w:color w:val="010202"/>
        </w:rPr>
        <w:t>endorsements</w:t>
      </w:r>
      <w:r>
        <w:rPr>
          <w:color w:val="010202"/>
          <w:spacing w:val="-17"/>
        </w:rPr>
        <w:t xml:space="preserve"> </w:t>
      </w:r>
      <w:r>
        <w:rPr>
          <w:color w:val="010202"/>
        </w:rPr>
        <w:t>evidencing</w:t>
      </w:r>
      <w:r>
        <w:rPr>
          <w:color w:val="010202"/>
          <w:spacing w:val="-14"/>
        </w:rPr>
        <w:t xml:space="preserve"> </w:t>
      </w:r>
      <w:r>
        <w:rPr>
          <w:color w:val="010202"/>
        </w:rPr>
        <w:t>and</w:t>
      </w:r>
      <w:r w:rsidR="00987F14">
        <w:rPr>
          <w:color w:val="010202"/>
          <w:spacing w:val="-18"/>
        </w:rPr>
        <w:t xml:space="preserve"> </w:t>
      </w:r>
      <w:r>
        <w:rPr>
          <w:color w:val="010202"/>
        </w:rPr>
        <w:t>effecting</w:t>
      </w:r>
      <w:r>
        <w:rPr>
          <w:color w:val="010202"/>
          <w:spacing w:val="-15"/>
        </w:rPr>
        <w:t xml:space="preserve"> </w:t>
      </w:r>
      <w:r>
        <w:rPr>
          <w:color w:val="010202"/>
        </w:rPr>
        <w:t>the</w:t>
      </w:r>
      <w:r w:rsidR="00987F14">
        <w:rPr>
          <w:color w:val="010202"/>
          <w:spacing w:val="-18"/>
        </w:rPr>
        <w:t xml:space="preserve"> </w:t>
      </w:r>
      <w:r>
        <w:rPr>
          <w:color w:val="010202"/>
        </w:rPr>
        <w:t>coverages</w:t>
      </w:r>
      <w:r>
        <w:rPr>
          <w:color w:val="010202"/>
          <w:spacing w:val="-18"/>
        </w:rPr>
        <w:t xml:space="preserve"> </w:t>
      </w:r>
      <w:r>
        <w:rPr>
          <w:color w:val="010202"/>
        </w:rPr>
        <w:t>required</w:t>
      </w:r>
      <w:r>
        <w:rPr>
          <w:color w:val="010202"/>
          <w:spacing w:val="-15"/>
        </w:rPr>
        <w:t xml:space="preserve"> </w:t>
      </w:r>
      <w:r>
        <w:rPr>
          <w:color w:val="010202"/>
        </w:rPr>
        <w:t>under</w:t>
      </w:r>
      <w:r w:rsidR="00987F14">
        <w:t xml:space="preserve"> </w:t>
      </w:r>
      <w:r>
        <w:rPr>
          <w:color w:val="010202"/>
        </w:rPr>
        <w:t>this</w:t>
      </w:r>
      <w:r>
        <w:rPr>
          <w:color w:val="010202"/>
          <w:spacing w:val="-7"/>
        </w:rPr>
        <w:t xml:space="preserve"> </w:t>
      </w:r>
      <w:r>
        <w:rPr>
          <w:color w:val="010202"/>
        </w:rPr>
        <w:t>Section</w:t>
      </w:r>
      <w:r>
        <w:rPr>
          <w:color w:val="010202"/>
          <w:spacing w:val="-10"/>
        </w:rPr>
        <w:t xml:space="preserve"> </w:t>
      </w:r>
      <w:r>
        <w:rPr>
          <w:color w:val="010202"/>
        </w:rPr>
        <w:t>3</w:t>
      </w:r>
      <w:r>
        <w:rPr>
          <w:color w:val="010202"/>
          <w:spacing w:val="-10"/>
        </w:rPr>
        <w:t xml:space="preserve"> </w:t>
      </w:r>
      <w:r>
        <w:rPr>
          <w:color w:val="010202"/>
        </w:rPr>
        <w:t>must</w:t>
      </w:r>
      <w:r>
        <w:rPr>
          <w:color w:val="010202"/>
          <w:spacing w:val="-8"/>
        </w:rPr>
        <w:t xml:space="preserve"> </w:t>
      </w:r>
      <w:r>
        <w:rPr>
          <w:color w:val="010202"/>
        </w:rPr>
        <w:t>receive</w:t>
      </w:r>
      <w:r>
        <w:rPr>
          <w:color w:val="010202"/>
          <w:spacing w:val="-7"/>
        </w:rPr>
        <w:t xml:space="preserve"> </w:t>
      </w:r>
      <w:r>
        <w:rPr>
          <w:color w:val="010202"/>
        </w:rPr>
        <w:t>approval</w:t>
      </w:r>
      <w:r>
        <w:rPr>
          <w:color w:val="010202"/>
          <w:spacing w:val="-7"/>
        </w:rPr>
        <w:t xml:space="preserve"> </w:t>
      </w:r>
      <w:r>
        <w:rPr>
          <w:color w:val="010202"/>
        </w:rPr>
        <w:t>from</w:t>
      </w:r>
      <w:r>
        <w:rPr>
          <w:color w:val="010202"/>
          <w:spacing w:val="-7"/>
        </w:rPr>
        <w:t xml:space="preserve"> </w:t>
      </w:r>
      <w:r w:rsidR="00DE35BE">
        <w:rPr>
          <w:color w:val="010202"/>
        </w:rPr>
        <w:t>FCRTA</w:t>
      </w:r>
      <w:r>
        <w:rPr>
          <w:color w:val="010202"/>
        </w:rPr>
        <w:t>'s</w:t>
      </w:r>
      <w:r>
        <w:rPr>
          <w:color w:val="010202"/>
          <w:spacing w:val="-7"/>
        </w:rPr>
        <w:t xml:space="preserve"> </w:t>
      </w:r>
      <w:r>
        <w:rPr>
          <w:color w:val="010202"/>
        </w:rPr>
        <w:t>Risk</w:t>
      </w:r>
      <w:r>
        <w:rPr>
          <w:color w:val="010202"/>
          <w:spacing w:val="-7"/>
        </w:rPr>
        <w:t xml:space="preserve"> </w:t>
      </w:r>
      <w:r>
        <w:rPr>
          <w:color w:val="010202"/>
        </w:rPr>
        <w:t>Manager</w:t>
      </w:r>
      <w:r>
        <w:rPr>
          <w:color w:val="010202"/>
          <w:spacing w:val="-8"/>
        </w:rPr>
        <w:t xml:space="preserve"> </w:t>
      </w:r>
      <w:r>
        <w:rPr>
          <w:color w:val="010202"/>
        </w:rPr>
        <w:t>a</w:t>
      </w:r>
      <w:r>
        <w:rPr>
          <w:color w:val="010202"/>
          <w:spacing w:val="-10"/>
        </w:rPr>
        <w:t xml:space="preserve"> </w:t>
      </w:r>
      <w:r>
        <w:rPr>
          <w:color w:val="010202"/>
        </w:rPr>
        <w:t>minimum</w:t>
      </w:r>
      <w:r>
        <w:rPr>
          <w:color w:val="010202"/>
          <w:spacing w:val="-6"/>
        </w:rPr>
        <w:t xml:space="preserve"> </w:t>
      </w:r>
      <w:r>
        <w:rPr>
          <w:color w:val="010202"/>
        </w:rPr>
        <w:t>of</w:t>
      </w:r>
      <w:r>
        <w:rPr>
          <w:color w:val="010202"/>
          <w:spacing w:val="-8"/>
        </w:rPr>
        <w:t xml:space="preserve"> </w:t>
      </w:r>
      <w:r>
        <w:rPr>
          <w:color w:val="010202"/>
        </w:rPr>
        <w:t>five</w:t>
      </w:r>
      <w:r>
        <w:rPr>
          <w:color w:val="010202"/>
          <w:spacing w:val="-7"/>
        </w:rPr>
        <w:t xml:space="preserve"> </w:t>
      </w:r>
      <w:r>
        <w:rPr>
          <w:color w:val="010202"/>
        </w:rPr>
        <w:t>(5)</w:t>
      </w:r>
      <w:r>
        <w:rPr>
          <w:color w:val="010202"/>
          <w:spacing w:val="-8"/>
        </w:rPr>
        <w:t xml:space="preserve"> </w:t>
      </w:r>
      <w:r>
        <w:rPr>
          <w:color w:val="010202"/>
        </w:rPr>
        <w:t xml:space="preserve">calendar days prior to </w:t>
      </w:r>
      <w:r w:rsidR="00DE35BE">
        <w:rPr>
          <w:color w:val="010202"/>
        </w:rPr>
        <w:t>FCRTA</w:t>
      </w:r>
      <w:r w:rsidR="00987F14">
        <w:rPr>
          <w:color w:val="010202"/>
        </w:rPr>
        <w:t>’s</w:t>
      </w:r>
      <w:r>
        <w:rPr>
          <w:color w:val="010202"/>
        </w:rPr>
        <w:t xml:space="preserve"> consideration of award of the contract. The endorsements are subject to </w:t>
      </w:r>
      <w:r w:rsidR="00DE35BE">
        <w:rPr>
          <w:color w:val="010202"/>
        </w:rPr>
        <w:t>FCRTA</w:t>
      </w:r>
      <w:r>
        <w:rPr>
          <w:color w:val="010202"/>
        </w:rPr>
        <w:t xml:space="preserve">'s approval. DBE may provide complete, certified copies of all required insurance policies to </w:t>
      </w:r>
      <w:r w:rsidR="00DE35BE">
        <w:rPr>
          <w:color w:val="010202"/>
        </w:rPr>
        <w:t>FCRTA</w:t>
      </w:r>
      <w:r>
        <w:rPr>
          <w:color w:val="010202"/>
        </w:rPr>
        <w:t xml:space="preserve">. DBE shall maintain current endorsements on file with </w:t>
      </w:r>
      <w:r w:rsidR="00DE35BE">
        <w:rPr>
          <w:color w:val="010202"/>
        </w:rPr>
        <w:t>FCRTA</w:t>
      </w:r>
      <w:r>
        <w:rPr>
          <w:color w:val="010202"/>
        </w:rPr>
        <w:t xml:space="preserve">'s </w:t>
      </w:r>
      <w:r w:rsidR="00DE35BE">
        <w:rPr>
          <w:color w:val="010202"/>
        </w:rPr>
        <w:t>Operations</w:t>
      </w:r>
      <w:r>
        <w:rPr>
          <w:color w:val="010202"/>
        </w:rPr>
        <w:t xml:space="preserve"> Manager. DBE shall provide proof to </w:t>
      </w:r>
      <w:r w:rsidR="00DE35BE">
        <w:rPr>
          <w:color w:val="010202"/>
        </w:rPr>
        <w:t>FCRTA</w:t>
      </w:r>
      <w:r>
        <w:rPr>
          <w:color w:val="010202"/>
        </w:rPr>
        <w:t xml:space="preserve">'s </w:t>
      </w:r>
      <w:r w:rsidR="00DE35BE">
        <w:rPr>
          <w:color w:val="010202"/>
        </w:rPr>
        <w:t>Operations</w:t>
      </w:r>
      <w:r>
        <w:rPr>
          <w:color w:val="010202"/>
        </w:rPr>
        <w:t xml:space="preserve"> Manager that </w:t>
      </w:r>
      <w:r>
        <w:rPr>
          <w:color w:val="010202"/>
        </w:rPr>
        <w:lastRenderedPageBreak/>
        <w:t>insurance policies expiring during the term of this Agreement have been renewed or replaced with other policies providing at least the same coverage. DBE shall furnish such proof at least two (2) weeks prior to the expiration of the coverages.</w:t>
      </w:r>
    </w:p>
    <w:p w14:paraId="71933914" w14:textId="77777777" w:rsidR="002E5E23" w:rsidRDefault="002E5E23">
      <w:pPr>
        <w:pStyle w:val="BodyText"/>
        <w:spacing w:before="10"/>
        <w:rPr>
          <w:sz w:val="21"/>
        </w:rPr>
      </w:pPr>
    </w:p>
    <w:p w14:paraId="3801A136" w14:textId="77777777" w:rsidR="002E5E23" w:rsidRDefault="00A50567">
      <w:pPr>
        <w:pStyle w:val="Heading1"/>
        <w:ind w:left="120"/>
      </w:pPr>
      <w:r>
        <w:rPr>
          <w:color w:val="010202"/>
        </w:rPr>
        <w:t>Indemnity Requirements not Limiting</w:t>
      </w:r>
    </w:p>
    <w:p w14:paraId="319272A7" w14:textId="0B9A9183" w:rsidR="002E5E23" w:rsidRDefault="00A50567">
      <w:pPr>
        <w:pStyle w:val="BodyText"/>
        <w:spacing w:before="2"/>
        <w:ind w:left="120" w:right="114"/>
        <w:jc w:val="both"/>
      </w:pPr>
      <w:r>
        <w:rPr>
          <w:color w:val="010202"/>
        </w:rPr>
        <w:t>Procurement</w:t>
      </w:r>
      <w:r>
        <w:rPr>
          <w:color w:val="010202"/>
          <w:spacing w:val="-9"/>
        </w:rPr>
        <w:t xml:space="preserve"> </w:t>
      </w:r>
      <w:r>
        <w:rPr>
          <w:color w:val="010202"/>
        </w:rPr>
        <w:t>of</w:t>
      </w:r>
      <w:r>
        <w:rPr>
          <w:color w:val="010202"/>
          <w:spacing w:val="-7"/>
        </w:rPr>
        <w:t xml:space="preserve"> </w:t>
      </w:r>
      <w:r>
        <w:rPr>
          <w:color w:val="010202"/>
        </w:rPr>
        <w:t>insurance</w:t>
      </w:r>
      <w:r>
        <w:rPr>
          <w:color w:val="010202"/>
          <w:spacing w:val="-9"/>
        </w:rPr>
        <w:t xml:space="preserve"> </w:t>
      </w:r>
      <w:r>
        <w:rPr>
          <w:color w:val="010202"/>
        </w:rPr>
        <w:t>by</w:t>
      </w:r>
      <w:r>
        <w:rPr>
          <w:color w:val="010202"/>
          <w:spacing w:val="-11"/>
        </w:rPr>
        <w:t xml:space="preserve"> </w:t>
      </w:r>
      <w:r>
        <w:rPr>
          <w:color w:val="010202"/>
        </w:rPr>
        <w:t>DBE</w:t>
      </w:r>
      <w:r>
        <w:rPr>
          <w:color w:val="010202"/>
          <w:spacing w:val="-9"/>
        </w:rPr>
        <w:t xml:space="preserve"> </w:t>
      </w:r>
      <w:r>
        <w:rPr>
          <w:color w:val="010202"/>
        </w:rPr>
        <w:t>shall</w:t>
      </w:r>
      <w:r>
        <w:rPr>
          <w:color w:val="010202"/>
          <w:spacing w:val="-9"/>
        </w:rPr>
        <w:t xml:space="preserve"> </w:t>
      </w:r>
      <w:r>
        <w:rPr>
          <w:color w:val="010202"/>
        </w:rPr>
        <w:t>not</w:t>
      </w:r>
      <w:r>
        <w:rPr>
          <w:color w:val="010202"/>
          <w:spacing w:val="-7"/>
        </w:rPr>
        <w:t xml:space="preserve"> </w:t>
      </w:r>
      <w:r>
        <w:rPr>
          <w:color w:val="010202"/>
        </w:rPr>
        <w:t>be</w:t>
      </w:r>
      <w:r>
        <w:rPr>
          <w:color w:val="010202"/>
          <w:spacing w:val="-9"/>
        </w:rPr>
        <w:t xml:space="preserve"> </w:t>
      </w:r>
      <w:r>
        <w:rPr>
          <w:color w:val="010202"/>
        </w:rPr>
        <w:t>construed</w:t>
      </w:r>
      <w:r>
        <w:rPr>
          <w:color w:val="010202"/>
          <w:spacing w:val="-11"/>
        </w:rPr>
        <w:t xml:space="preserve"> </w:t>
      </w:r>
      <w:r>
        <w:rPr>
          <w:color w:val="010202"/>
        </w:rPr>
        <w:t>as</w:t>
      </w:r>
      <w:r>
        <w:rPr>
          <w:color w:val="010202"/>
          <w:spacing w:val="-9"/>
        </w:rPr>
        <w:t xml:space="preserve"> </w:t>
      </w:r>
      <w:r>
        <w:rPr>
          <w:color w:val="010202"/>
        </w:rPr>
        <w:t>a</w:t>
      </w:r>
      <w:r>
        <w:rPr>
          <w:color w:val="010202"/>
          <w:spacing w:val="-11"/>
        </w:rPr>
        <w:t xml:space="preserve"> </w:t>
      </w:r>
      <w:r>
        <w:rPr>
          <w:color w:val="010202"/>
        </w:rPr>
        <w:t>limitation</w:t>
      </w:r>
      <w:r>
        <w:rPr>
          <w:color w:val="010202"/>
          <w:spacing w:val="-9"/>
        </w:rPr>
        <w:t xml:space="preserve"> </w:t>
      </w:r>
      <w:r>
        <w:rPr>
          <w:color w:val="010202"/>
        </w:rPr>
        <w:t>of</w:t>
      </w:r>
      <w:r>
        <w:rPr>
          <w:color w:val="010202"/>
          <w:spacing w:val="-10"/>
        </w:rPr>
        <w:t xml:space="preserve"> </w:t>
      </w:r>
      <w:r>
        <w:rPr>
          <w:color w:val="010202"/>
        </w:rPr>
        <w:t>DBE's</w:t>
      </w:r>
      <w:r>
        <w:rPr>
          <w:color w:val="010202"/>
          <w:spacing w:val="-9"/>
        </w:rPr>
        <w:t xml:space="preserve"> </w:t>
      </w:r>
      <w:r>
        <w:rPr>
          <w:color w:val="010202"/>
        </w:rPr>
        <w:t>liability</w:t>
      </w:r>
      <w:r>
        <w:rPr>
          <w:color w:val="010202"/>
          <w:spacing w:val="-11"/>
        </w:rPr>
        <w:t xml:space="preserve"> </w:t>
      </w:r>
      <w:r>
        <w:rPr>
          <w:color w:val="010202"/>
        </w:rPr>
        <w:t>or</w:t>
      </w:r>
      <w:r>
        <w:rPr>
          <w:color w:val="010202"/>
          <w:spacing w:val="-7"/>
        </w:rPr>
        <w:t xml:space="preserve"> </w:t>
      </w:r>
      <w:r>
        <w:rPr>
          <w:color w:val="010202"/>
        </w:rPr>
        <w:t>as</w:t>
      </w:r>
      <w:r>
        <w:rPr>
          <w:color w:val="010202"/>
          <w:spacing w:val="-11"/>
        </w:rPr>
        <w:t xml:space="preserve"> </w:t>
      </w:r>
      <w:r>
        <w:rPr>
          <w:color w:val="010202"/>
        </w:rPr>
        <w:t xml:space="preserve">full performance of DBE's duty to indemnify </w:t>
      </w:r>
      <w:r w:rsidR="007C48D5">
        <w:rPr>
          <w:color w:val="010202"/>
        </w:rPr>
        <w:t>FCRTA</w:t>
      </w:r>
      <w:r>
        <w:rPr>
          <w:color w:val="010202"/>
        </w:rPr>
        <w:t xml:space="preserve"> under Section 3 of this</w:t>
      </w:r>
      <w:r>
        <w:rPr>
          <w:color w:val="010202"/>
          <w:spacing w:val="-8"/>
        </w:rPr>
        <w:t xml:space="preserve"> </w:t>
      </w:r>
      <w:r>
        <w:rPr>
          <w:color w:val="010202"/>
        </w:rPr>
        <w:t>Agreement.</w:t>
      </w:r>
    </w:p>
    <w:p w14:paraId="5A4548EF" w14:textId="77777777" w:rsidR="002E5E23" w:rsidRDefault="002E5E23">
      <w:pPr>
        <w:pStyle w:val="BodyText"/>
        <w:spacing w:before="8"/>
        <w:rPr>
          <w:sz w:val="21"/>
        </w:rPr>
      </w:pPr>
    </w:p>
    <w:p w14:paraId="2F0BD19E" w14:textId="77777777" w:rsidR="002E5E23" w:rsidRDefault="00A50567">
      <w:pPr>
        <w:pStyle w:val="Heading1"/>
        <w:ind w:left="120"/>
      </w:pPr>
      <w:r>
        <w:rPr>
          <w:color w:val="010202"/>
        </w:rPr>
        <w:t>Subcontractor Insurance Requirements</w:t>
      </w:r>
    </w:p>
    <w:p w14:paraId="7375573D" w14:textId="77777777" w:rsidR="002E5E23" w:rsidRDefault="00A50567">
      <w:pPr>
        <w:pStyle w:val="BodyText"/>
        <w:spacing w:before="4"/>
        <w:ind w:left="120" w:right="115"/>
        <w:jc w:val="both"/>
      </w:pPr>
      <w:r>
        <w:rPr>
          <w:color w:val="010202"/>
        </w:rPr>
        <w:t>DBE shall require each of its subcontractors that perform services under this Agreement to maintain insurance coverage that meets all of the requirements of this Section 3.</w:t>
      </w:r>
    </w:p>
    <w:p w14:paraId="77A0ABE1" w14:textId="77777777" w:rsidR="002E5E23" w:rsidRDefault="002E5E23">
      <w:pPr>
        <w:pStyle w:val="BodyText"/>
        <w:spacing w:before="7"/>
        <w:rPr>
          <w:sz w:val="19"/>
        </w:rPr>
      </w:pPr>
    </w:p>
    <w:p w14:paraId="69EEC628" w14:textId="77777777" w:rsidR="002E5E23" w:rsidRDefault="00A50567">
      <w:pPr>
        <w:pStyle w:val="Heading1"/>
        <w:numPr>
          <w:ilvl w:val="1"/>
          <w:numId w:val="1"/>
        </w:numPr>
        <w:tabs>
          <w:tab w:val="left" w:pos="490"/>
        </w:tabs>
        <w:ind w:left="489" w:hanging="369"/>
      </w:pPr>
      <w:r>
        <w:rPr>
          <w:color w:val="010202"/>
        </w:rPr>
        <w:t>BUILDER'S RISK</w:t>
      </w:r>
      <w:r>
        <w:rPr>
          <w:color w:val="010202"/>
          <w:spacing w:val="-4"/>
        </w:rPr>
        <w:t xml:space="preserve"> </w:t>
      </w:r>
      <w:r>
        <w:rPr>
          <w:color w:val="010202"/>
        </w:rPr>
        <w:t>INSURANCE</w:t>
      </w:r>
    </w:p>
    <w:p w14:paraId="0834CA45" w14:textId="77777777" w:rsidR="002E5E23" w:rsidRDefault="002E5E23">
      <w:pPr>
        <w:pStyle w:val="BodyText"/>
        <w:spacing w:before="3"/>
        <w:rPr>
          <w:b/>
        </w:rPr>
      </w:pPr>
    </w:p>
    <w:p w14:paraId="6C407575" w14:textId="02DFF031" w:rsidR="002E5E23" w:rsidRDefault="00A50567">
      <w:pPr>
        <w:pStyle w:val="BodyText"/>
        <w:ind w:left="119" w:right="114"/>
        <w:jc w:val="both"/>
      </w:pPr>
      <w:r>
        <w:rPr>
          <w:color w:val="010202"/>
        </w:rPr>
        <w:t xml:space="preserve">Within ten (10) calendar days following </w:t>
      </w:r>
      <w:r w:rsidR="00DE35BE">
        <w:rPr>
          <w:color w:val="010202"/>
        </w:rPr>
        <w:t>FCRTA</w:t>
      </w:r>
      <w:r w:rsidR="00987F14">
        <w:rPr>
          <w:color w:val="010202"/>
        </w:rPr>
        <w:t xml:space="preserve">’s </w:t>
      </w:r>
      <w:r>
        <w:rPr>
          <w:color w:val="010202"/>
        </w:rPr>
        <w:t xml:space="preserve">award of the </w:t>
      </w:r>
      <w:r w:rsidR="00987F14">
        <w:rPr>
          <w:color w:val="010202"/>
        </w:rPr>
        <w:t>Design-Build Agreement for South County Operations and Maintenance Facility</w:t>
      </w:r>
      <w:r>
        <w:rPr>
          <w:color w:val="010202"/>
        </w:rPr>
        <w:t xml:space="preserve"> Project, DBE must provide adequate/sufficient Builder's Risk Insurance to protect the indemnified parties referenced under "Additional</w:t>
      </w:r>
      <w:r>
        <w:rPr>
          <w:color w:val="010202"/>
          <w:spacing w:val="-11"/>
        </w:rPr>
        <w:t xml:space="preserve"> </w:t>
      </w:r>
      <w:r>
        <w:rPr>
          <w:color w:val="010202"/>
        </w:rPr>
        <w:t>Insured"</w:t>
      </w:r>
      <w:r>
        <w:rPr>
          <w:color w:val="010202"/>
          <w:spacing w:val="-12"/>
        </w:rPr>
        <w:t xml:space="preserve"> </w:t>
      </w:r>
      <w:r>
        <w:rPr>
          <w:color w:val="010202"/>
        </w:rPr>
        <w:t>in</w:t>
      </w:r>
      <w:r>
        <w:rPr>
          <w:color w:val="010202"/>
          <w:spacing w:val="-11"/>
        </w:rPr>
        <w:t xml:space="preserve"> </w:t>
      </w:r>
      <w:r>
        <w:rPr>
          <w:color w:val="010202"/>
        </w:rPr>
        <w:t>Section</w:t>
      </w:r>
      <w:r>
        <w:rPr>
          <w:color w:val="010202"/>
          <w:spacing w:val="-11"/>
        </w:rPr>
        <w:t xml:space="preserve"> </w:t>
      </w:r>
      <w:r>
        <w:rPr>
          <w:color w:val="010202"/>
        </w:rPr>
        <w:t>3.1</w:t>
      </w:r>
      <w:r>
        <w:rPr>
          <w:color w:val="010202"/>
          <w:spacing w:val="-13"/>
        </w:rPr>
        <w:t xml:space="preserve"> </w:t>
      </w:r>
      <w:r>
        <w:rPr>
          <w:color w:val="010202"/>
        </w:rPr>
        <w:t>from</w:t>
      </w:r>
      <w:r>
        <w:rPr>
          <w:color w:val="010202"/>
          <w:spacing w:val="-12"/>
        </w:rPr>
        <w:t xml:space="preserve"> </w:t>
      </w:r>
      <w:r>
        <w:rPr>
          <w:color w:val="010202"/>
        </w:rPr>
        <w:t>a</w:t>
      </w:r>
      <w:r>
        <w:rPr>
          <w:color w:val="010202"/>
          <w:spacing w:val="-11"/>
        </w:rPr>
        <w:t xml:space="preserve"> </w:t>
      </w:r>
      <w:r>
        <w:rPr>
          <w:color w:val="010202"/>
        </w:rPr>
        <w:t>catastrophic</w:t>
      </w:r>
      <w:r>
        <w:rPr>
          <w:color w:val="010202"/>
          <w:spacing w:val="-11"/>
        </w:rPr>
        <w:t xml:space="preserve"> </w:t>
      </w:r>
      <w:r>
        <w:rPr>
          <w:color w:val="010202"/>
        </w:rPr>
        <w:t>event</w:t>
      </w:r>
      <w:r>
        <w:rPr>
          <w:color w:val="010202"/>
          <w:spacing w:val="-9"/>
        </w:rPr>
        <w:t xml:space="preserve"> </w:t>
      </w:r>
      <w:r>
        <w:rPr>
          <w:color w:val="010202"/>
        </w:rPr>
        <w:t>should</w:t>
      </w:r>
      <w:r>
        <w:rPr>
          <w:color w:val="010202"/>
          <w:spacing w:val="-11"/>
        </w:rPr>
        <w:t xml:space="preserve"> </w:t>
      </w:r>
      <w:r>
        <w:rPr>
          <w:color w:val="010202"/>
        </w:rPr>
        <w:t>one</w:t>
      </w:r>
      <w:r>
        <w:rPr>
          <w:color w:val="010202"/>
          <w:spacing w:val="-13"/>
        </w:rPr>
        <w:t xml:space="preserve"> </w:t>
      </w:r>
      <w:r>
        <w:rPr>
          <w:color w:val="010202"/>
        </w:rPr>
        <w:t>occur.</w:t>
      </w:r>
      <w:r>
        <w:rPr>
          <w:color w:val="010202"/>
          <w:spacing w:val="-11"/>
        </w:rPr>
        <w:t xml:space="preserve"> </w:t>
      </w:r>
      <w:r>
        <w:rPr>
          <w:color w:val="010202"/>
        </w:rPr>
        <w:t>DBE's</w:t>
      </w:r>
      <w:r>
        <w:rPr>
          <w:color w:val="010202"/>
          <w:spacing w:val="-11"/>
        </w:rPr>
        <w:t xml:space="preserve"> </w:t>
      </w:r>
      <w:r>
        <w:rPr>
          <w:color w:val="010202"/>
        </w:rPr>
        <w:t>policy</w:t>
      </w:r>
      <w:r>
        <w:rPr>
          <w:color w:val="010202"/>
          <w:spacing w:val="-13"/>
        </w:rPr>
        <w:t xml:space="preserve"> </w:t>
      </w:r>
      <w:r>
        <w:rPr>
          <w:color w:val="010202"/>
        </w:rPr>
        <w:t>must be</w:t>
      </w:r>
      <w:r>
        <w:rPr>
          <w:color w:val="010202"/>
          <w:spacing w:val="-11"/>
        </w:rPr>
        <w:t xml:space="preserve"> </w:t>
      </w:r>
      <w:r>
        <w:rPr>
          <w:color w:val="010202"/>
        </w:rPr>
        <w:t>submitted</w:t>
      </w:r>
      <w:r>
        <w:rPr>
          <w:color w:val="010202"/>
          <w:spacing w:val="-13"/>
        </w:rPr>
        <w:t xml:space="preserve"> </w:t>
      </w:r>
      <w:r>
        <w:rPr>
          <w:color w:val="010202"/>
        </w:rPr>
        <w:t>to</w:t>
      </w:r>
      <w:r>
        <w:rPr>
          <w:color w:val="010202"/>
          <w:spacing w:val="-13"/>
        </w:rPr>
        <w:t xml:space="preserve"> </w:t>
      </w:r>
      <w:r w:rsidR="00DE35BE">
        <w:rPr>
          <w:color w:val="010202"/>
        </w:rPr>
        <w:t>FCRTA</w:t>
      </w:r>
      <w:r>
        <w:rPr>
          <w:color w:val="010202"/>
          <w:spacing w:val="-15"/>
        </w:rPr>
        <w:t xml:space="preserve"> </w:t>
      </w:r>
      <w:r>
        <w:rPr>
          <w:color w:val="010202"/>
        </w:rPr>
        <w:t>for</w:t>
      </w:r>
      <w:r>
        <w:rPr>
          <w:color w:val="010202"/>
          <w:spacing w:val="-12"/>
        </w:rPr>
        <w:t xml:space="preserve"> </w:t>
      </w:r>
      <w:r>
        <w:rPr>
          <w:color w:val="010202"/>
        </w:rPr>
        <w:t>review</w:t>
      </w:r>
      <w:r>
        <w:rPr>
          <w:color w:val="010202"/>
          <w:spacing w:val="-14"/>
        </w:rPr>
        <w:t xml:space="preserve"> </w:t>
      </w:r>
      <w:r>
        <w:rPr>
          <w:color w:val="010202"/>
        </w:rPr>
        <w:t>and</w:t>
      </w:r>
      <w:r>
        <w:rPr>
          <w:color w:val="010202"/>
          <w:spacing w:val="-11"/>
        </w:rPr>
        <w:t xml:space="preserve"> </w:t>
      </w:r>
      <w:r>
        <w:rPr>
          <w:color w:val="010202"/>
        </w:rPr>
        <w:t>must</w:t>
      </w:r>
      <w:r>
        <w:rPr>
          <w:color w:val="010202"/>
          <w:spacing w:val="-10"/>
        </w:rPr>
        <w:t xml:space="preserve"> </w:t>
      </w:r>
      <w:r>
        <w:rPr>
          <w:color w:val="010202"/>
        </w:rPr>
        <w:t>be</w:t>
      </w:r>
      <w:r>
        <w:rPr>
          <w:color w:val="010202"/>
          <w:spacing w:val="-13"/>
        </w:rPr>
        <w:t xml:space="preserve"> </w:t>
      </w:r>
      <w:r>
        <w:rPr>
          <w:color w:val="010202"/>
        </w:rPr>
        <w:t>deemed</w:t>
      </w:r>
      <w:r>
        <w:rPr>
          <w:color w:val="010202"/>
          <w:spacing w:val="-11"/>
        </w:rPr>
        <w:t xml:space="preserve"> </w:t>
      </w:r>
      <w:r>
        <w:rPr>
          <w:color w:val="010202"/>
        </w:rPr>
        <w:t>acceptable</w:t>
      </w:r>
      <w:r>
        <w:rPr>
          <w:color w:val="010202"/>
          <w:spacing w:val="-11"/>
        </w:rPr>
        <w:t xml:space="preserve"> </w:t>
      </w:r>
      <w:r>
        <w:rPr>
          <w:color w:val="010202"/>
        </w:rPr>
        <w:t>by</w:t>
      </w:r>
      <w:r>
        <w:rPr>
          <w:color w:val="010202"/>
          <w:spacing w:val="-15"/>
        </w:rPr>
        <w:t xml:space="preserve"> </w:t>
      </w:r>
      <w:r w:rsidR="00DE35BE">
        <w:rPr>
          <w:color w:val="010202"/>
        </w:rPr>
        <w:t>FCRTA</w:t>
      </w:r>
      <w:r>
        <w:rPr>
          <w:color w:val="010202"/>
        </w:rPr>
        <w:t>.</w:t>
      </w:r>
      <w:r>
        <w:rPr>
          <w:color w:val="010202"/>
          <w:spacing w:val="-9"/>
        </w:rPr>
        <w:t xml:space="preserve"> </w:t>
      </w:r>
      <w:r w:rsidR="00DE35BE">
        <w:rPr>
          <w:color w:val="010202"/>
        </w:rPr>
        <w:t>FCRTA</w:t>
      </w:r>
      <w:r>
        <w:rPr>
          <w:color w:val="010202"/>
          <w:spacing w:val="-13"/>
        </w:rPr>
        <w:t xml:space="preserve"> </w:t>
      </w:r>
      <w:r>
        <w:rPr>
          <w:color w:val="010202"/>
        </w:rPr>
        <w:t xml:space="preserve">reserves the right to require modifications should they be necessary to provide the protection being requested by </w:t>
      </w:r>
      <w:r w:rsidR="00DE35BE">
        <w:rPr>
          <w:color w:val="010202"/>
        </w:rPr>
        <w:t>FCRTA</w:t>
      </w:r>
      <w:r>
        <w:rPr>
          <w:color w:val="010202"/>
        </w:rPr>
        <w:t>.</w:t>
      </w:r>
    </w:p>
    <w:sectPr w:rsidR="002E5E23" w:rsidSect="002E5E23">
      <w:pgSz w:w="12240" w:h="15840"/>
      <w:pgMar w:top="1340" w:right="1320" w:bottom="1300" w:left="1320" w:header="718" w:footer="1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73C1" w14:textId="77777777" w:rsidR="009F7571" w:rsidRDefault="009F7571" w:rsidP="002E5E23">
      <w:r>
        <w:separator/>
      </w:r>
    </w:p>
  </w:endnote>
  <w:endnote w:type="continuationSeparator" w:id="0">
    <w:p w14:paraId="0DF5E885" w14:textId="77777777" w:rsidR="009F7571" w:rsidRDefault="009F7571" w:rsidP="002E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6D46" w14:textId="77777777" w:rsidR="00987F14" w:rsidRDefault="009F7571">
    <w:pPr>
      <w:pStyle w:val="BodyText"/>
      <w:spacing w:line="14" w:lineRule="auto"/>
      <w:rPr>
        <w:sz w:val="20"/>
      </w:rPr>
    </w:pPr>
    <w:r>
      <w:pict w14:anchorId="32A85437">
        <v:shapetype id="_x0000_t202" coordsize="21600,21600" o:spt="202" path="m,l,21600r21600,l21600,xe">
          <v:stroke joinstyle="miter"/>
          <v:path gradientshapeok="t" o:connecttype="rect"/>
        </v:shapetype>
        <v:shape id="_x0000_s2051" type="#_x0000_t202" style="position:absolute;margin-left:71pt;margin-top:725.25pt;width:470pt;height:13.35pt;z-index:-3592;mso-position-horizontal-relative:page;mso-position-vertical-relative:page" filled="f" stroked="f">
          <v:textbox inset="0,0,0,0">
            <w:txbxContent>
              <w:p w14:paraId="5D3E176A" w14:textId="77777777" w:rsidR="00987F14" w:rsidRDefault="00987F14">
                <w:pPr>
                  <w:spacing w:before="21"/>
                  <w:ind w:left="20"/>
                  <w:rPr>
                    <w:rFonts w:ascii="Arial Black"/>
                    <w:b/>
                    <w:sz w:val="16"/>
                  </w:rPr>
                </w:pP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spacing w:val="-1"/>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p>
            </w:txbxContent>
          </v:textbox>
          <w10:wrap anchorx="page" anchory="page"/>
        </v:shape>
      </w:pict>
    </w:r>
    <w:r>
      <w:pict w14:anchorId="7EB39645">
        <v:shape id="_x0000_s2050" type="#_x0000_t202" style="position:absolute;margin-left:71pt;margin-top:745.8pt;width:40.75pt;height:11pt;z-index:-3568;mso-position-horizontal-relative:page;mso-position-vertical-relative:page" filled="f" stroked="f">
          <v:textbox inset="0,0,0,0">
            <w:txbxContent>
              <w:p w14:paraId="72831115" w14:textId="6D144456" w:rsidR="00987F14" w:rsidRDefault="009D014C">
                <w:pPr>
                  <w:spacing w:before="15"/>
                  <w:ind w:left="20"/>
                  <w:rPr>
                    <w:sz w:val="16"/>
                  </w:rPr>
                </w:pPr>
                <w:r>
                  <w:rPr>
                    <w:color w:val="585959"/>
                    <w:sz w:val="16"/>
                  </w:rPr>
                  <w:t xml:space="preserve">EXHIBIT </w:t>
                </w:r>
                <w:r w:rsidR="00DE35BE">
                  <w:rPr>
                    <w:color w:val="585959"/>
                    <w:sz w:val="16"/>
                  </w:rPr>
                  <w:t>D</w:t>
                </w:r>
              </w:p>
            </w:txbxContent>
          </v:textbox>
          <w10:wrap anchorx="page" anchory="page"/>
        </v:shape>
      </w:pict>
    </w:r>
    <w:r>
      <w:pict w14:anchorId="4A98E288">
        <v:shape id="_x0000_s2049" type="#_x0000_t202" style="position:absolute;margin-left:509.35pt;margin-top:745.8pt;width:32.8pt;height:11pt;z-index:-3544;mso-position-horizontal-relative:page;mso-position-vertical-relative:page" filled="f" stroked="f">
          <v:textbox inset="0,0,0,0">
            <w:txbxContent>
              <w:p w14:paraId="2E4026AF" w14:textId="6D37F87A" w:rsidR="00987F14" w:rsidRDefault="00987F14">
                <w:pPr>
                  <w:spacing w:before="15"/>
                  <w:ind w:left="20"/>
                  <w:rPr>
                    <w:sz w:val="16"/>
                  </w:rPr>
                </w:pPr>
                <w:r>
                  <w:rPr>
                    <w:color w:val="585959"/>
                    <w:sz w:val="16"/>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85D0" w14:textId="77777777" w:rsidR="009F7571" w:rsidRDefault="009F7571" w:rsidP="002E5E23">
      <w:r>
        <w:separator/>
      </w:r>
    </w:p>
  </w:footnote>
  <w:footnote w:type="continuationSeparator" w:id="0">
    <w:p w14:paraId="52531D9C" w14:textId="77777777" w:rsidR="009F7571" w:rsidRDefault="009F7571" w:rsidP="002E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B3AC" w14:textId="77777777" w:rsidR="00987F14" w:rsidRDefault="009F7571">
    <w:pPr>
      <w:pStyle w:val="BodyText"/>
      <w:spacing w:line="14" w:lineRule="auto"/>
      <w:rPr>
        <w:sz w:val="20"/>
      </w:rPr>
    </w:pPr>
    <w:r>
      <w:pict w14:anchorId="4D8CEE8C">
        <v:shapetype id="_x0000_t202" coordsize="21600,21600" o:spt="202" path="m,l,21600r21600,l21600,xe">
          <v:stroke joinstyle="miter"/>
          <v:path gradientshapeok="t" o:connecttype="rect"/>
        </v:shapetype>
        <v:shape id="_x0000_s2052" type="#_x0000_t202" style="position:absolute;margin-left:71pt;margin-top:34.9pt;width:470pt;height:22.6pt;z-index:-3616;mso-position-horizontal-relative:page;mso-position-vertical-relative:page" filled="f" stroked="f">
          <v:textbox inset="0,0,0,0">
            <w:txbxContent>
              <w:p w14:paraId="663752D8" w14:textId="5EA0F4FE" w:rsidR="00987F14" w:rsidRDefault="00DE35BE">
                <w:pPr>
                  <w:spacing w:before="15"/>
                  <w:ind w:left="20"/>
                  <w:rPr>
                    <w:b/>
                    <w:sz w:val="16"/>
                  </w:rPr>
                </w:pPr>
                <w:r>
                  <w:rPr>
                    <w:b/>
                    <w:color w:val="585959"/>
                    <w:sz w:val="16"/>
                  </w:rPr>
                  <w:t xml:space="preserve">FCRTA </w:t>
                </w:r>
                <w:r w:rsidR="00987F14">
                  <w:rPr>
                    <w:b/>
                    <w:color w:val="585959"/>
                    <w:sz w:val="16"/>
                  </w:rPr>
                  <w:t>Maintenance Facility Project</w:t>
                </w:r>
              </w:p>
              <w:p w14:paraId="737227B2" w14:textId="77777777" w:rsidR="00987F14" w:rsidRDefault="00987F14">
                <w:pPr>
                  <w:spacing w:before="6"/>
                  <w:ind w:left="20"/>
                  <w:rPr>
                    <w:rFonts w:ascii="Arial Black"/>
                    <w:b/>
                    <w:sz w:val="16"/>
                  </w:rPr>
                </w:pP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spacing w:val="-1"/>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r>
                  <w:rPr>
                    <w:rFonts w:ascii="Arial Black"/>
                    <w:b/>
                    <w:color w:val="585959"/>
                    <w:w w:val="150"/>
                    <w:sz w:val="16"/>
                  </w:rPr>
                  <w:t xml:space="preserve"> </w:t>
                </w:r>
                <w:r>
                  <w:rPr>
                    <w:rFonts w:ascii="Arial Black"/>
                    <w:b/>
                    <w:color w:val="585959"/>
                    <w:spacing w:val="-2"/>
                    <w:w w:val="150"/>
                    <w:sz w:val="16"/>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6FB"/>
    <w:multiLevelType w:val="multilevel"/>
    <w:tmpl w:val="6CA096C8"/>
    <w:lvl w:ilvl="0">
      <w:start w:val="3"/>
      <w:numFmt w:val="decimal"/>
      <w:lvlText w:val="%1"/>
      <w:lvlJc w:val="left"/>
      <w:pPr>
        <w:ind w:left="487" w:hanging="368"/>
        <w:jc w:val="left"/>
      </w:pPr>
      <w:rPr>
        <w:rFonts w:hint="default"/>
      </w:rPr>
    </w:lvl>
    <w:lvl w:ilvl="1">
      <w:start w:val="1"/>
      <w:numFmt w:val="decimal"/>
      <w:lvlText w:val="%1.%2"/>
      <w:lvlJc w:val="left"/>
      <w:pPr>
        <w:ind w:left="487" w:hanging="368"/>
        <w:jc w:val="left"/>
      </w:pPr>
      <w:rPr>
        <w:rFonts w:ascii="Arial" w:eastAsia="Arial" w:hAnsi="Arial" w:cs="Arial" w:hint="default"/>
        <w:b/>
        <w:bCs/>
        <w:color w:val="010202"/>
        <w:spacing w:val="-1"/>
        <w:w w:val="100"/>
        <w:sz w:val="22"/>
        <w:szCs w:val="22"/>
      </w:rPr>
    </w:lvl>
    <w:lvl w:ilvl="2">
      <w:numFmt w:val="bullet"/>
      <w:lvlText w:val=""/>
      <w:lvlJc w:val="left"/>
      <w:pPr>
        <w:ind w:left="1200" w:hanging="361"/>
      </w:pPr>
      <w:rPr>
        <w:rFonts w:ascii="Symbol" w:eastAsia="Symbol" w:hAnsi="Symbol" w:cs="Symbol" w:hint="default"/>
        <w:color w:val="010202"/>
        <w:w w:val="100"/>
        <w:sz w:val="22"/>
        <w:szCs w:val="22"/>
      </w:rPr>
    </w:lvl>
    <w:lvl w:ilvl="3">
      <w:numFmt w:val="bullet"/>
      <w:lvlText w:val="•"/>
      <w:lvlJc w:val="left"/>
      <w:pPr>
        <w:ind w:left="3066" w:hanging="361"/>
      </w:pPr>
      <w:rPr>
        <w:rFonts w:hint="default"/>
      </w:rPr>
    </w:lvl>
    <w:lvl w:ilvl="4">
      <w:numFmt w:val="bullet"/>
      <w:lvlText w:val="•"/>
      <w:lvlJc w:val="left"/>
      <w:pPr>
        <w:ind w:left="4000" w:hanging="361"/>
      </w:pPr>
      <w:rPr>
        <w:rFonts w:hint="default"/>
      </w:rPr>
    </w:lvl>
    <w:lvl w:ilvl="5">
      <w:numFmt w:val="bullet"/>
      <w:lvlText w:val="•"/>
      <w:lvlJc w:val="left"/>
      <w:pPr>
        <w:ind w:left="4933" w:hanging="361"/>
      </w:pPr>
      <w:rPr>
        <w:rFonts w:hint="default"/>
      </w:rPr>
    </w:lvl>
    <w:lvl w:ilvl="6">
      <w:numFmt w:val="bullet"/>
      <w:lvlText w:val="•"/>
      <w:lvlJc w:val="left"/>
      <w:pPr>
        <w:ind w:left="5866" w:hanging="361"/>
      </w:pPr>
      <w:rPr>
        <w:rFonts w:hint="default"/>
      </w:rPr>
    </w:lvl>
    <w:lvl w:ilvl="7">
      <w:numFmt w:val="bullet"/>
      <w:lvlText w:val="•"/>
      <w:lvlJc w:val="left"/>
      <w:pPr>
        <w:ind w:left="6800" w:hanging="361"/>
      </w:pPr>
      <w:rPr>
        <w:rFonts w:hint="default"/>
      </w:rPr>
    </w:lvl>
    <w:lvl w:ilvl="8">
      <w:numFmt w:val="bullet"/>
      <w:lvlText w:val="•"/>
      <w:lvlJc w:val="left"/>
      <w:pPr>
        <w:ind w:left="7733"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E5E23"/>
    <w:rsid w:val="001A2DF6"/>
    <w:rsid w:val="001C7FDB"/>
    <w:rsid w:val="002E5E23"/>
    <w:rsid w:val="005D5840"/>
    <w:rsid w:val="006D3528"/>
    <w:rsid w:val="007138B8"/>
    <w:rsid w:val="007C48D5"/>
    <w:rsid w:val="0086179B"/>
    <w:rsid w:val="00920837"/>
    <w:rsid w:val="00987F14"/>
    <w:rsid w:val="009C0CE2"/>
    <w:rsid w:val="009D014C"/>
    <w:rsid w:val="009F7571"/>
    <w:rsid w:val="00A34253"/>
    <w:rsid w:val="00A50567"/>
    <w:rsid w:val="00C476DB"/>
    <w:rsid w:val="00D6178F"/>
    <w:rsid w:val="00DE35BE"/>
    <w:rsid w:val="00DE5C7D"/>
    <w:rsid w:val="00F8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9A60244"/>
  <w15:docId w15:val="{5BDC2E37-1B08-437A-AB08-53E9D330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5E23"/>
    <w:rPr>
      <w:rFonts w:ascii="Arial" w:eastAsia="Arial" w:hAnsi="Arial" w:cs="Arial"/>
    </w:rPr>
  </w:style>
  <w:style w:type="paragraph" w:styleId="Heading1">
    <w:name w:val="heading 1"/>
    <w:basedOn w:val="Normal"/>
    <w:uiPriority w:val="1"/>
    <w:qFormat/>
    <w:rsid w:val="002E5E23"/>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E5E23"/>
  </w:style>
  <w:style w:type="paragraph" w:styleId="ListParagraph">
    <w:name w:val="List Paragraph"/>
    <w:basedOn w:val="Normal"/>
    <w:uiPriority w:val="1"/>
    <w:qFormat/>
    <w:rsid w:val="002E5E23"/>
    <w:pPr>
      <w:ind w:left="1199" w:hanging="360"/>
      <w:jc w:val="both"/>
    </w:pPr>
  </w:style>
  <w:style w:type="paragraph" w:customStyle="1" w:styleId="TableParagraph">
    <w:name w:val="Table Paragraph"/>
    <w:basedOn w:val="Normal"/>
    <w:uiPriority w:val="1"/>
    <w:qFormat/>
    <w:rsid w:val="002E5E23"/>
  </w:style>
  <w:style w:type="paragraph" w:styleId="Header">
    <w:name w:val="header"/>
    <w:basedOn w:val="Normal"/>
    <w:link w:val="HeaderChar"/>
    <w:uiPriority w:val="99"/>
    <w:unhideWhenUsed/>
    <w:rsid w:val="00A50567"/>
    <w:pPr>
      <w:tabs>
        <w:tab w:val="center" w:pos="4680"/>
        <w:tab w:val="right" w:pos="9360"/>
      </w:tabs>
    </w:pPr>
  </w:style>
  <w:style w:type="character" w:customStyle="1" w:styleId="HeaderChar">
    <w:name w:val="Header Char"/>
    <w:basedOn w:val="DefaultParagraphFont"/>
    <w:link w:val="Header"/>
    <w:uiPriority w:val="99"/>
    <w:rsid w:val="00A50567"/>
    <w:rPr>
      <w:rFonts w:ascii="Arial" w:eastAsia="Arial" w:hAnsi="Arial" w:cs="Arial"/>
    </w:rPr>
  </w:style>
  <w:style w:type="paragraph" w:styleId="Footer">
    <w:name w:val="footer"/>
    <w:basedOn w:val="Normal"/>
    <w:link w:val="FooterChar"/>
    <w:uiPriority w:val="99"/>
    <w:unhideWhenUsed/>
    <w:rsid w:val="00A50567"/>
    <w:pPr>
      <w:tabs>
        <w:tab w:val="center" w:pos="4680"/>
        <w:tab w:val="right" w:pos="9360"/>
      </w:tabs>
    </w:pPr>
  </w:style>
  <w:style w:type="character" w:customStyle="1" w:styleId="FooterChar">
    <w:name w:val="Footer Char"/>
    <w:basedOn w:val="DefaultParagraphFont"/>
    <w:link w:val="Footer"/>
    <w:uiPriority w:val="99"/>
    <w:rsid w:val="00A505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AGREEMENT EXHIBIT B Insurance.pdf</vt:lpstr>
    </vt:vector>
  </TitlesOfParts>
  <Company>Monterey-Salinas Transit</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EXHIBIT B Insurance.pdf</dc:title>
  <dc:creator>sfoster</dc:creator>
  <cp:lastModifiedBy>Janelle Del Campo</cp:lastModifiedBy>
  <cp:revision>2</cp:revision>
  <cp:lastPrinted>2021-09-10T21:37:00Z</cp:lastPrinted>
  <dcterms:created xsi:type="dcterms:W3CDTF">2021-10-05T21:42:00Z</dcterms:created>
  <dcterms:modified xsi:type="dcterms:W3CDTF">2021-10-05T21:42:00Z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Bluebeam Stapler 2016.5.2</vt:lpwstr>
  </property>
  <property fmtid="{D5CDD505-2E9C-101B-9397-08002B2CF9AE}" pid="4" name="LastSaved">
    <vt:filetime>2018-11-29T00:00:00Z</vt:filetime>
  </property>
</Properties>
</file>